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376" w:rsidRDefault="00703376"/>
    <w:p w:rsidR="00CF40F3" w:rsidRDefault="00CF40F3" w:rsidP="00CF40F3">
      <w:pPr>
        <w:spacing w:after="0" w:line="240" w:lineRule="auto"/>
        <w:jc w:val="center"/>
        <w:rPr>
          <w:b/>
          <w:sz w:val="24"/>
          <w:szCs w:val="24"/>
          <w:u w:val="single"/>
        </w:rPr>
      </w:pPr>
      <w:bookmarkStart w:id="0" w:name="_GoBack"/>
      <w:proofErr w:type="spellStart"/>
      <w:r>
        <w:rPr>
          <w:b/>
          <w:sz w:val="24"/>
          <w:szCs w:val="24"/>
          <w:u w:val="single"/>
        </w:rPr>
        <w:t>Bí</w:t>
      </w:r>
      <w:proofErr w:type="spellEnd"/>
      <w:r>
        <w:rPr>
          <w:b/>
          <w:sz w:val="24"/>
          <w:szCs w:val="24"/>
          <w:u w:val="single"/>
        </w:rPr>
        <w:t xml:space="preserve"> </w:t>
      </w:r>
      <w:proofErr w:type="spellStart"/>
      <w:r>
        <w:rPr>
          <w:b/>
          <w:sz w:val="24"/>
          <w:szCs w:val="24"/>
          <w:u w:val="single"/>
        </w:rPr>
        <w:t>Cineálta</w:t>
      </w:r>
      <w:proofErr w:type="spellEnd"/>
      <w:r>
        <w:rPr>
          <w:b/>
          <w:sz w:val="24"/>
          <w:szCs w:val="24"/>
          <w:u w:val="single"/>
        </w:rPr>
        <w:t xml:space="preserve"> Policy to Prevent and Address Bullying </w:t>
      </w:r>
      <w:proofErr w:type="spellStart"/>
      <w:r>
        <w:rPr>
          <w:b/>
          <w:sz w:val="24"/>
          <w:szCs w:val="24"/>
          <w:u w:val="single"/>
        </w:rPr>
        <w:t>Behaviour</w:t>
      </w:r>
      <w:proofErr w:type="spellEnd"/>
    </w:p>
    <w:p w:rsidR="00CF40F3" w:rsidRDefault="00CF40F3" w:rsidP="00CF40F3">
      <w:pPr>
        <w:spacing w:after="0" w:line="240" w:lineRule="auto"/>
        <w:rPr>
          <w:sz w:val="24"/>
          <w:szCs w:val="24"/>
        </w:rPr>
      </w:pPr>
    </w:p>
    <w:p w:rsidR="00CF40F3" w:rsidRDefault="00CF40F3" w:rsidP="00CF40F3">
      <w:pPr>
        <w:spacing w:after="0" w:line="240" w:lineRule="auto"/>
      </w:pPr>
      <w:r>
        <w:t xml:space="preserve">The Board of Management of </w:t>
      </w:r>
      <w:proofErr w:type="spellStart"/>
      <w:r>
        <w:t>Kinsalebeg</w:t>
      </w:r>
      <w:proofErr w:type="spellEnd"/>
      <w:r>
        <w:t xml:space="preserve"> National School has adopted the following policy to prevent and address bullying </w:t>
      </w:r>
      <w:proofErr w:type="spellStart"/>
      <w:r>
        <w:t>behaviour</w:t>
      </w:r>
      <w:proofErr w:type="spellEnd"/>
      <w:r>
        <w:t xml:space="preserve">. This policy fully complies with the requirements of </w:t>
      </w:r>
      <w:proofErr w:type="spellStart"/>
      <w:r>
        <w:t>Bí</w:t>
      </w:r>
      <w:proofErr w:type="spellEnd"/>
      <w:r>
        <w:t xml:space="preserve"> </w:t>
      </w:r>
      <w:proofErr w:type="spellStart"/>
      <w:r>
        <w:t>Cineálta</w:t>
      </w:r>
      <w:proofErr w:type="spellEnd"/>
      <w:r>
        <w:t xml:space="preserve">: Procedures to Prevent and Address Bullying </w:t>
      </w:r>
      <w:proofErr w:type="spellStart"/>
      <w:r>
        <w:t>Behaviour</w:t>
      </w:r>
      <w:proofErr w:type="spellEnd"/>
      <w:r>
        <w:t xml:space="preserve"> for Primary and Post-Primary</w:t>
      </w:r>
    </w:p>
    <w:p w:rsidR="00CF40F3" w:rsidRDefault="00CF40F3" w:rsidP="00CF40F3">
      <w:pPr>
        <w:spacing w:after="0" w:line="240" w:lineRule="auto"/>
      </w:pPr>
      <w:r>
        <w:t>Schools 2024.</w:t>
      </w:r>
    </w:p>
    <w:p w:rsidR="00CF40F3" w:rsidRDefault="00CF40F3" w:rsidP="00CF40F3">
      <w:pPr>
        <w:spacing w:after="0" w:line="240" w:lineRule="auto"/>
      </w:pPr>
    </w:p>
    <w:p w:rsidR="00CF40F3" w:rsidRDefault="00CF40F3" w:rsidP="00CF40F3">
      <w:pPr>
        <w:spacing w:after="0" w:line="240" w:lineRule="auto"/>
      </w:pPr>
      <w:r>
        <w:t xml:space="preserve">The Board of Management acknowledges that bullying </w:t>
      </w:r>
      <w:proofErr w:type="spellStart"/>
      <w:r>
        <w:t>behaviour</w:t>
      </w:r>
      <w:proofErr w:type="spellEnd"/>
      <w:r>
        <w:t xml:space="preserve"> interferes with the rights of the child as set out in the United Nations Convention on the Rights of the Child. We all, as a school community, have a responsibility to work together to prevent and address bullying </w:t>
      </w:r>
      <w:proofErr w:type="spellStart"/>
      <w:r>
        <w:t>behaviour</w:t>
      </w:r>
      <w:proofErr w:type="spellEnd"/>
      <w:r>
        <w:t xml:space="preserve"> and to deal with the negative impact of bullying </w:t>
      </w:r>
      <w:proofErr w:type="spellStart"/>
      <w:r>
        <w:t>behaviour</w:t>
      </w:r>
      <w:proofErr w:type="spellEnd"/>
      <w:r>
        <w:t>.</w:t>
      </w:r>
    </w:p>
    <w:p w:rsidR="00CF40F3" w:rsidRDefault="00CF40F3" w:rsidP="00CF40F3">
      <w:pPr>
        <w:spacing w:after="0" w:line="240" w:lineRule="auto"/>
      </w:pPr>
    </w:p>
    <w:p w:rsidR="00CF40F3" w:rsidRDefault="00CF40F3" w:rsidP="00CF40F3">
      <w:pPr>
        <w:spacing w:after="0" w:line="240" w:lineRule="auto"/>
      </w:pPr>
      <w:r>
        <w:t xml:space="preserve">We are committed to ensuring that all students who attend our school are kept safe from harm and that the wellbeing of our students is at the forefront of everything that we do. We </w:t>
      </w:r>
      <w:proofErr w:type="spellStart"/>
      <w:r>
        <w:t>recognise</w:t>
      </w:r>
      <w:proofErr w:type="spellEnd"/>
      <w:r>
        <w:t xml:space="preserve"> the negative impact that bullying </w:t>
      </w:r>
      <w:proofErr w:type="spellStart"/>
      <w:r>
        <w:t>behaviour</w:t>
      </w:r>
      <w:proofErr w:type="spellEnd"/>
      <w:r>
        <w:t xml:space="preserve"> can have on the lives of our students and we are fully committed to preventing and addressing bullying </w:t>
      </w:r>
      <w:proofErr w:type="spellStart"/>
      <w:r>
        <w:t>behaviour</w:t>
      </w:r>
      <w:proofErr w:type="spellEnd"/>
      <w:r>
        <w:t>.</w:t>
      </w:r>
    </w:p>
    <w:p w:rsidR="00CF40F3" w:rsidRDefault="00CF40F3" w:rsidP="00CF40F3">
      <w:pPr>
        <w:spacing w:after="0" w:line="240" w:lineRule="auto"/>
      </w:pPr>
    </w:p>
    <w:p w:rsidR="00CF40F3" w:rsidRDefault="00CF40F3" w:rsidP="00CF40F3">
      <w:pPr>
        <w:spacing w:after="0" w:line="240" w:lineRule="auto"/>
      </w:pPr>
      <w:r>
        <w:t xml:space="preserve">We confirm that we will, in accordance with our obligations under equality legislation, take all such steps that are reasonably practicable to prevent the harassment of students or staﬀ on any of the nine grounds specified: gender, civil status, family status, sexual orientation, religion, age, disability, race and membership of the </w:t>
      </w:r>
      <w:proofErr w:type="spellStart"/>
      <w:r>
        <w:t>Traveller</w:t>
      </w:r>
      <w:proofErr w:type="spellEnd"/>
      <w:r>
        <w:t xml:space="preserve"> community.</w:t>
      </w:r>
    </w:p>
    <w:p w:rsidR="00CF40F3" w:rsidRPr="000022DD" w:rsidRDefault="00CF40F3" w:rsidP="00CF40F3">
      <w:pPr>
        <w:widowControl w:val="0"/>
        <w:spacing w:before="225" w:after="0" w:line="276" w:lineRule="auto"/>
        <w:ind w:left="-86" w:right="139"/>
        <w:rPr>
          <w:color w:val="4472C4" w:themeColor="accent1"/>
        </w:rPr>
      </w:pPr>
      <w:r w:rsidRPr="000022DD">
        <w:rPr>
          <w:color w:val="4472C4" w:themeColor="accent1"/>
        </w:rPr>
        <w:t xml:space="preserve">"We confirm that we will take all steps that are reasonably practicable to prevent all bullying or harassment of our students in whatever form and however motivated. </w:t>
      </w:r>
    </w:p>
    <w:p w:rsidR="00CF40F3" w:rsidRPr="000022DD" w:rsidRDefault="00CF40F3" w:rsidP="00CF40F3">
      <w:pPr>
        <w:widowControl w:val="0"/>
        <w:spacing w:before="187" w:after="0" w:line="276" w:lineRule="auto"/>
        <w:ind w:left="-81" w:right="172"/>
        <w:rPr>
          <w:color w:val="4472C4" w:themeColor="accent1"/>
        </w:rPr>
      </w:pPr>
      <w:r w:rsidRPr="000022DD">
        <w:rPr>
          <w:color w:val="4472C4" w:themeColor="accent1"/>
        </w:rPr>
        <w:t xml:space="preserve">Catholic schools have a distinctive understanding of the human person, </w:t>
      </w:r>
      <w:proofErr w:type="spellStart"/>
      <w:r w:rsidRPr="000022DD">
        <w:rPr>
          <w:color w:val="4472C4" w:themeColor="accent1"/>
        </w:rPr>
        <w:t>recognising</w:t>
      </w:r>
      <w:proofErr w:type="spellEnd"/>
      <w:r w:rsidRPr="000022DD">
        <w:rPr>
          <w:color w:val="4472C4" w:themeColor="accent1"/>
        </w:rPr>
        <w:t xml:space="preserve"> that every person is created in God's image and likeness and has inherent dignity as a child of God. This is the basis for ensuring that everybody in our school is treated with respect and care, in accordance with the Catholic Schedule. </w:t>
      </w:r>
    </w:p>
    <w:p w:rsidR="00CF40F3" w:rsidRDefault="00CF40F3" w:rsidP="00CF40F3">
      <w:pPr>
        <w:widowControl w:val="0"/>
        <w:spacing w:before="331" w:after="0" w:line="276" w:lineRule="auto"/>
        <w:ind w:left="-95" w:right="273"/>
        <w:rPr>
          <w:color w:val="4472C4" w:themeColor="accent1"/>
        </w:rPr>
      </w:pPr>
      <w:r w:rsidRPr="000022DD">
        <w:rPr>
          <w:color w:val="4472C4" w:themeColor="accent1"/>
        </w:rPr>
        <w:t xml:space="preserve">As a Catholic school, we are committed to respecting the dignity of every individual. No human person is to be devalued and everybody has a part to play in the school community, regardless of difference." </w:t>
      </w:r>
    </w:p>
    <w:p w:rsidR="00CF40F3" w:rsidRPr="000022DD" w:rsidRDefault="00CF40F3" w:rsidP="00CF40F3">
      <w:pPr>
        <w:widowControl w:val="0"/>
        <w:spacing w:before="331" w:after="0" w:line="276" w:lineRule="auto"/>
        <w:ind w:left="-95" w:right="273"/>
        <w:rPr>
          <w:color w:val="4472C4" w:themeColor="accent1"/>
        </w:rPr>
      </w:pPr>
    </w:p>
    <w:p w:rsidR="00CF40F3" w:rsidRDefault="00CF40F3" w:rsidP="00CF40F3">
      <w:pPr>
        <w:spacing w:after="0" w:line="240" w:lineRule="auto"/>
        <w:rPr>
          <w:b/>
          <w:u w:val="single"/>
        </w:rPr>
      </w:pPr>
      <w:r>
        <w:rPr>
          <w:b/>
          <w:u w:val="single"/>
        </w:rPr>
        <w:t>Definition of Bullying</w:t>
      </w:r>
    </w:p>
    <w:p w:rsidR="00CF40F3" w:rsidRDefault="00CF40F3" w:rsidP="00CF40F3">
      <w:pPr>
        <w:spacing w:after="0" w:line="240" w:lineRule="auto"/>
      </w:pPr>
      <w:r>
        <w:t xml:space="preserve">Bullying is defined in </w:t>
      </w:r>
      <w:proofErr w:type="spellStart"/>
      <w:r>
        <w:t>Cineáltas</w:t>
      </w:r>
      <w:proofErr w:type="spellEnd"/>
      <w:r>
        <w:t xml:space="preserve">: Action Plan on Bullying and </w:t>
      </w:r>
      <w:proofErr w:type="spellStart"/>
      <w:r>
        <w:t>Bí</w:t>
      </w:r>
      <w:proofErr w:type="spellEnd"/>
      <w:r>
        <w:t xml:space="preserve"> </w:t>
      </w:r>
      <w:proofErr w:type="spellStart"/>
      <w:r>
        <w:t>Cineálta</w:t>
      </w:r>
      <w:proofErr w:type="spellEnd"/>
      <w:r>
        <w:t xml:space="preserve">: Procedures to Prevent and Address Bullying </w:t>
      </w:r>
      <w:proofErr w:type="spellStart"/>
      <w:r>
        <w:t>Behaviour</w:t>
      </w:r>
      <w:proofErr w:type="spellEnd"/>
      <w:r>
        <w:t xml:space="preserve"> for Primary and Post-Primary Schools as targeted </w:t>
      </w:r>
      <w:proofErr w:type="spellStart"/>
      <w:r>
        <w:t>behaviour</w:t>
      </w:r>
      <w:proofErr w:type="spellEnd"/>
      <w:r>
        <w:t xml:space="preserve">, online or oﬄine that causes harm. The harm caused can be physical, social and/or emotional in nature. Bullying </w:t>
      </w:r>
      <w:proofErr w:type="spellStart"/>
      <w:r>
        <w:t>behaviour</w:t>
      </w:r>
      <w:proofErr w:type="spellEnd"/>
      <w:r>
        <w:t xml:space="preserve"> is repeated over time and involves an imbalance of power in relationships between two people or groups of people in society. The detailed definition is provided in Chapter 2 of the </w:t>
      </w:r>
      <w:proofErr w:type="spellStart"/>
      <w:r>
        <w:t>Bí</w:t>
      </w:r>
      <w:proofErr w:type="spellEnd"/>
      <w:r>
        <w:t xml:space="preserve"> </w:t>
      </w:r>
      <w:proofErr w:type="spellStart"/>
      <w:r>
        <w:t>Cineálta</w:t>
      </w:r>
      <w:proofErr w:type="spellEnd"/>
      <w:r>
        <w:t xml:space="preserve"> procedures. Each school is required to develop and implement a </w:t>
      </w:r>
      <w:proofErr w:type="spellStart"/>
      <w:r>
        <w:t>Bí</w:t>
      </w:r>
      <w:proofErr w:type="spellEnd"/>
      <w:r>
        <w:t xml:space="preserve"> </w:t>
      </w:r>
      <w:proofErr w:type="spellStart"/>
      <w:r>
        <w:t>Cineálta</w:t>
      </w:r>
      <w:proofErr w:type="spellEnd"/>
      <w:r>
        <w:t xml:space="preserve"> policy that sets out how the school community prevents and addresses </w:t>
      </w:r>
      <w:r>
        <w:lastRenderedPageBreak/>
        <w:t xml:space="preserve">bullying </w:t>
      </w:r>
      <w:proofErr w:type="spellStart"/>
      <w:r>
        <w:t>behaviour</w:t>
      </w:r>
      <w:proofErr w:type="spellEnd"/>
      <w:r>
        <w:t xml:space="preserve">. Strategies to deal with inappropriate </w:t>
      </w:r>
      <w:proofErr w:type="spellStart"/>
      <w:r>
        <w:t>behaviour</w:t>
      </w:r>
      <w:proofErr w:type="spellEnd"/>
      <w:r>
        <w:t xml:space="preserve"> that is not bullying </w:t>
      </w:r>
      <w:proofErr w:type="spellStart"/>
      <w:r>
        <w:t>behaviour</w:t>
      </w:r>
      <w:proofErr w:type="spellEnd"/>
      <w:r>
        <w:t xml:space="preserve"> are provided for within the school’s Code of </w:t>
      </w:r>
      <w:proofErr w:type="spellStart"/>
      <w:r>
        <w:t>Behaviour</w:t>
      </w:r>
      <w:proofErr w:type="spellEnd"/>
      <w:r>
        <w:t>.</w:t>
      </w:r>
    </w:p>
    <w:p w:rsidR="00CF40F3" w:rsidRDefault="00CF40F3" w:rsidP="00CF40F3">
      <w:pPr>
        <w:spacing w:after="0" w:line="240" w:lineRule="auto"/>
        <w:rPr>
          <w:sz w:val="24"/>
          <w:szCs w:val="24"/>
        </w:rPr>
      </w:pPr>
    </w:p>
    <w:p w:rsidR="00CF40F3" w:rsidRDefault="00CF40F3" w:rsidP="00CF40F3">
      <w:pPr>
        <w:spacing w:after="0" w:line="240" w:lineRule="auto"/>
        <w:rPr>
          <w:b/>
          <w:sz w:val="24"/>
          <w:szCs w:val="24"/>
          <w:u w:val="single"/>
        </w:rPr>
      </w:pPr>
      <w:r>
        <w:rPr>
          <w:b/>
          <w:sz w:val="24"/>
          <w:szCs w:val="24"/>
          <w:u w:val="single"/>
        </w:rPr>
        <w:t xml:space="preserve">Section A: Development/review of our </w:t>
      </w:r>
      <w:proofErr w:type="spellStart"/>
      <w:r>
        <w:rPr>
          <w:b/>
          <w:sz w:val="24"/>
          <w:szCs w:val="24"/>
          <w:u w:val="single"/>
        </w:rPr>
        <w:t>Bí</w:t>
      </w:r>
      <w:proofErr w:type="spellEnd"/>
      <w:r>
        <w:rPr>
          <w:b/>
          <w:sz w:val="24"/>
          <w:szCs w:val="24"/>
          <w:u w:val="single"/>
        </w:rPr>
        <w:t xml:space="preserve"> </w:t>
      </w:r>
      <w:proofErr w:type="spellStart"/>
      <w:r>
        <w:rPr>
          <w:b/>
          <w:sz w:val="24"/>
          <w:szCs w:val="24"/>
          <w:u w:val="single"/>
        </w:rPr>
        <w:t>Cineálta</w:t>
      </w:r>
      <w:proofErr w:type="spellEnd"/>
      <w:r>
        <w:rPr>
          <w:b/>
          <w:sz w:val="24"/>
          <w:szCs w:val="24"/>
          <w:u w:val="single"/>
        </w:rPr>
        <w:t xml:space="preserve"> policy to prevent and</w:t>
      </w:r>
    </w:p>
    <w:p w:rsidR="00CF40F3" w:rsidRDefault="00CF40F3" w:rsidP="00CF40F3">
      <w:pPr>
        <w:spacing w:after="0" w:line="240" w:lineRule="auto"/>
        <w:rPr>
          <w:b/>
          <w:sz w:val="24"/>
          <w:szCs w:val="24"/>
          <w:u w:val="single"/>
        </w:rPr>
      </w:pPr>
      <w:r>
        <w:rPr>
          <w:b/>
          <w:sz w:val="24"/>
          <w:szCs w:val="24"/>
          <w:u w:val="single"/>
        </w:rPr>
        <w:t xml:space="preserve">address bullying </w:t>
      </w:r>
      <w:proofErr w:type="spellStart"/>
      <w:r>
        <w:rPr>
          <w:b/>
          <w:sz w:val="24"/>
          <w:szCs w:val="24"/>
          <w:u w:val="single"/>
        </w:rPr>
        <w:t>behaviour</w:t>
      </w:r>
      <w:proofErr w:type="spellEnd"/>
    </w:p>
    <w:p w:rsidR="00CF40F3" w:rsidRDefault="00CF40F3" w:rsidP="00CF40F3">
      <w:pPr>
        <w:spacing w:after="0" w:line="240" w:lineRule="auto"/>
      </w:pPr>
      <w:r>
        <w:t>All members of our school community were provided with the opportunity to input into the development/review of this policy.</w:t>
      </w:r>
    </w:p>
    <w:p w:rsidR="00CF40F3" w:rsidRDefault="00CF40F3" w:rsidP="00CF40F3">
      <w:pPr>
        <w:spacing w:after="0" w:line="240" w:lineRule="auto"/>
        <w:rPr>
          <w:sz w:val="24"/>
          <w:szCs w:val="24"/>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CellMar>
          <w:left w:w="0" w:type="dxa"/>
          <w:right w:w="0" w:type="dxa"/>
        </w:tblCellMar>
        <w:tblLook w:val="01E0" w:firstRow="1" w:lastRow="1" w:firstColumn="1" w:lastColumn="1" w:noHBand="0" w:noVBand="0"/>
      </w:tblPr>
      <w:tblGrid>
        <w:gridCol w:w="2549"/>
        <w:gridCol w:w="2549"/>
        <w:gridCol w:w="3620"/>
      </w:tblGrid>
      <w:tr w:rsidR="00CF40F3" w:rsidRPr="00112B06" w:rsidTr="0046431C">
        <w:trPr>
          <w:trHeight w:val="665"/>
        </w:trPr>
        <w:tc>
          <w:tcPr>
            <w:tcW w:w="2549" w:type="dxa"/>
            <w:tcBorders>
              <w:bottom w:val="single" w:sz="8" w:space="0" w:color="005951"/>
              <w:right w:val="single" w:sz="8" w:space="0" w:color="005951"/>
            </w:tcBorders>
          </w:tcPr>
          <w:p w:rsidR="00CF40F3" w:rsidRPr="00112B06" w:rsidRDefault="00CF40F3" w:rsidP="0046431C">
            <w:pPr>
              <w:pStyle w:val="TableParagraph"/>
              <w:rPr>
                <w:rFonts w:ascii="Times New Roman" w:hAnsi="Times New Roman" w:cs="Times New Roman"/>
                <w:sz w:val="28"/>
                <w:szCs w:val="28"/>
              </w:rPr>
            </w:pPr>
          </w:p>
        </w:tc>
        <w:tc>
          <w:tcPr>
            <w:tcW w:w="2549" w:type="dxa"/>
            <w:tcBorders>
              <w:left w:val="single" w:sz="8" w:space="0" w:color="005951"/>
              <w:bottom w:val="single" w:sz="8" w:space="0" w:color="005951"/>
              <w:right w:val="single" w:sz="8" w:space="0" w:color="005951"/>
            </w:tcBorders>
          </w:tcPr>
          <w:p w:rsidR="00CF40F3" w:rsidRPr="00112B06" w:rsidRDefault="00CF40F3" w:rsidP="0046431C">
            <w:pPr>
              <w:pStyle w:val="TableParagraph"/>
              <w:spacing w:before="17"/>
              <w:ind w:left="76"/>
              <w:rPr>
                <w:rFonts w:ascii="Times New Roman" w:hAnsi="Times New Roman" w:cs="Times New Roman"/>
                <w:sz w:val="28"/>
                <w:szCs w:val="28"/>
              </w:rPr>
            </w:pPr>
            <w:r w:rsidRPr="00112B06">
              <w:rPr>
                <w:rFonts w:ascii="Times New Roman" w:hAnsi="Times New Roman" w:cs="Times New Roman"/>
                <w:color w:val="231F20"/>
                <w:sz w:val="28"/>
                <w:szCs w:val="28"/>
              </w:rPr>
              <w:t>Date</w:t>
            </w:r>
            <w:r w:rsidRPr="00112B06">
              <w:rPr>
                <w:rFonts w:ascii="Times New Roman" w:hAnsi="Times New Roman" w:cs="Times New Roman"/>
                <w:color w:val="231F20"/>
                <w:spacing w:val="-6"/>
                <w:sz w:val="28"/>
                <w:szCs w:val="28"/>
              </w:rPr>
              <w:t xml:space="preserve"> </w:t>
            </w:r>
            <w:r w:rsidRPr="00112B06">
              <w:rPr>
                <w:rFonts w:ascii="Times New Roman" w:hAnsi="Times New Roman" w:cs="Times New Roman"/>
                <w:color w:val="231F20"/>
                <w:spacing w:val="-2"/>
                <w:sz w:val="28"/>
                <w:szCs w:val="28"/>
              </w:rPr>
              <w:t>consulted</w:t>
            </w:r>
          </w:p>
        </w:tc>
        <w:tc>
          <w:tcPr>
            <w:tcW w:w="3620" w:type="dxa"/>
            <w:tcBorders>
              <w:left w:val="single" w:sz="8" w:space="0" w:color="005951"/>
              <w:bottom w:val="single" w:sz="8" w:space="0" w:color="005951"/>
            </w:tcBorders>
          </w:tcPr>
          <w:p w:rsidR="00CF40F3" w:rsidRPr="00112B06" w:rsidRDefault="00CF40F3" w:rsidP="0046431C">
            <w:pPr>
              <w:pStyle w:val="TableParagraph"/>
              <w:spacing w:before="17"/>
              <w:ind w:left="77"/>
              <w:rPr>
                <w:rFonts w:ascii="Times New Roman" w:hAnsi="Times New Roman" w:cs="Times New Roman"/>
                <w:sz w:val="28"/>
                <w:szCs w:val="28"/>
              </w:rPr>
            </w:pPr>
            <w:r w:rsidRPr="00112B06">
              <w:rPr>
                <w:rFonts w:ascii="Times New Roman" w:hAnsi="Times New Roman" w:cs="Times New Roman"/>
                <w:color w:val="231F20"/>
                <w:sz w:val="28"/>
                <w:szCs w:val="28"/>
              </w:rPr>
              <w:t>Method</w:t>
            </w:r>
            <w:r w:rsidRPr="00112B06">
              <w:rPr>
                <w:rFonts w:ascii="Times New Roman" w:hAnsi="Times New Roman" w:cs="Times New Roman"/>
                <w:color w:val="231F20"/>
                <w:spacing w:val="-4"/>
                <w:sz w:val="28"/>
                <w:szCs w:val="28"/>
              </w:rPr>
              <w:t xml:space="preserve"> </w:t>
            </w:r>
            <w:r w:rsidRPr="00112B06">
              <w:rPr>
                <w:rFonts w:ascii="Times New Roman" w:hAnsi="Times New Roman" w:cs="Times New Roman"/>
                <w:color w:val="231F20"/>
                <w:sz w:val="28"/>
                <w:szCs w:val="28"/>
              </w:rPr>
              <w:t>of</w:t>
            </w:r>
            <w:r w:rsidRPr="00112B06">
              <w:rPr>
                <w:rFonts w:ascii="Times New Roman" w:hAnsi="Times New Roman" w:cs="Times New Roman"/>
                <w:color w:val="231F20"/>
                <w:spacing w:val="-7"/>
                <w:sz w:val="28"/>
                <w:szCs w:val="28"/>
              </w:rPr>
              <w:t xml:space="preserve"> </w:t>
            </w:r>
            <w:r w:rsidRPr="00112B06">
              <w:rPr>
                <w:rFonts w:ascii="Times New Roman" w:hAnsi="Times New Roman" w:cs="Times New Roman"/>
                <w:color w:val="231F20"/>
                <w:spacing w:val="-2"/>
                <w:sz w:val="28"/>
                <w:szCs w:val="28"/>
              </w:rPr>
              <w:t>consultation</w:t>
            </w:r>
          </w:p>
        </w:tc>
      </w:tr>
      <w:tr w:rsidR="00CF40F3" w:rsidRPr="00112B06" w:rsidTr="0046431C">
        <w:trPr>
          <w:trHeight w:val="678"/>
        </w:trPr>
        <w:tc>
          <w:tcPr>
            <w:tcW w:w="2549" w:type="dxa"/>
            <w:tcBorders>
              <w:top w:val="single" w:sz="8" w:space="0" w:color="005951"/>
              <w:bottom w:val="single" w:sz="8" w:space="0" w:color="005951"/>
              <w:right w:val="single" w:sz="8" w:space="0" w:color="005951"/>
            </w:tcBorders>
          </w:tcPr>
          <w:p w:rsidR="00CF40F3" w:rsidRPr="00112B06" w:rsidRDefault="00CF40F3" w:rsidP="0046431C">
            <w:pPr>
              <w:pStyle w:val="TableParagraph"/>
              <w:spacing w:before="20"/>
              <w:ind w:left="74"/>
              <w:rPr>
                <w:rFonts w:ascii="Times New Roman" w:hAnsi="Times New Roman" w:cs="Times New Roman"/>
                <w:sz w:val="28"/>
                <w:szCs w:val="28"/>
              </w:rPr>
            </w:pPr>
            <w:r w:rsidRPr="00112B06">
              <w:rPr>
                <w:rFonts w:ascii="Times New Roman" w:hAnsi="Times New Roman" w:cs="Times New Roman"/>
                <w:color w:val="231F20"/>
                <w:sz w:val="28"/>
                <w:szCs w:val="28"/>
              </w:rPr>
              <w:t>School</w:t>
            </w:r>
            <w:r w:rsidRPr="00112B06">
              <w:rPr>
                <w:rFonts w:ascii="Times New Roman" w:hAnsi="Times New Roman" w:cs="Times New Roman"/>
                <w:color w:val="231F20"/>
                <w:spacing w:val="-6"/>
                <w:sz w:val="28"/>
                <w:szCs w:val="28"/>
              </w:rPr>
              <w:t xml:space="preserve"> </w:t>
            </w:r>
            <w:r w:rsidRPr="00112B06">
              <w:rPr>
                <w:rFonts w:ascii="Times New Roman" w:hAnsi="Times New Roman" w:cs="Times New Roman"/>
                <w:color w:val="231F20"/>
                <w:spacing w:val="-4"/>
                <w:sz w:val="28"/>
                <w:szCs w:val="28"/>
              </w:rPr>
              <w:t>Staﬀ</w:t>
            </w:r>
          </w:p>
        </w:tc>
        <w:tc>
          <w:tcPr>
            <w:tcW w:w="2549" w:type="dxa"/>
            <w:tcBorders>
              <w:top w:val="single" w:sz="8" w:space="0" w:color="005951"/>
              <w:left w:val="single" w:sz="8" w:space="0" w:color="005951"/>
              <w:bottom w:val="single" w:sz="8" w:space="0" w:color="005951"/>
              <w:right w:val="single" w:sz="8" w:space="0" w:color="005951"/>
            </w:tcBorders>
          </w:tcPr>
          <w:p w:rsidR="00CF40F3" w:rsidRDefault="00CF40F3" w:rsidP="0046431C">
            <w:pPr>
              <w:pStyle w:val="TableParagraph"/>
              <w:rPr>
                <w:rFonts w:ascii="Times New Roman" w:hAnsi="Times New Roman" w:cs="Times New Roman"/>
                <w:sz w:val="28"/>
                <w:szCs w:val="28"/>
              </w:rPr>
            </w:pPr>
            <w:r>
              <w:rPr>
                <w:rFonts w:ascii="Times New Roman" w:hAnsi="Times New Roman" w:cs="Times New Roman"/>
                <w:sz w:val="28"/>
                <w:szCs w:val="28"/>
              </w:rPr>
              <w:t>13/01/2025</w:t>
            </w:r>
          </w:p>
          <w:p w:rsidR="00CF40F3" w:rsidRDefault="00CF40F3" w:rsidP="0046431C">
            <w:pPr>
              <w:pStyle w:val="TableParagraph"/>
              <w:rPr>
                <w:rFonts w:ascii="Times New Roman" w:hAnsi="Times New Roman" w:cs="Times New Roman"/>
                <w:sz w:val="28"/>
                <w:szCs w:val="28"/>
              </w:rPr>
            </w:pPr>
          </w:p>
          <w:p w:rsidR="00CF40F3" w:rsidRPr="00112B06" w:rsidRDefault="00CF40F3" w:rsidP="0046431C">
            <w:pPr>
              <w:pStyle w:val="TableParagraph"/>
              <w:rPr>
                <w:rFonts w:ascii="Times New Roman" w:hAnsi="Times New Roman" w:cs="Times New Roman"/>
                <w:sz w:val="28"/>
                <w:szCs w:val="28"/>
              </w:rPr>
            </w:pPr>
            <w:r>
              <w:rPr>
                <w:rFonts w:ascii="Times New Roman" w:hAnsi="Times New Roman" w:cs="Times New Roman"/>
                <w:sz w:val="28"/>
                <w:szCs w:val="28"/>
              </w:rPr>
              <w:t>14/03/2025</w:t>
            </w:r>
          </w:p>
        </w:tc>
        <w:tc>
          <w:tcPr>
            <w:tcW w:w="3620" w:type="dxa"/>
            <w:tcBorders>
              <w:top w:val="single" w:sz="8" w:space="0" w:color="005951"/>
              <w:left w:val="single" w:sz="8" w:space="0" w:color="005951"/>
              <w:bottom w:val="single" w:sz="8" w:space="0" w:color="005951"/>
            </w:tcBorders>
          </w:tcPr>
          <w:p w:rsidR="00CF40F3" w:rsidRDefault="00CF40F3" w:rsidP="0046431C">
            <w:pPr>
              <w:pStyle w:val="TableParagraph"/>
              <w:rPr>
                <w:rFonts w:ascii="Times New Roman" w:hAnsi="Times New Roman" w:cs="Times New Roman"/>
                <w:sz w:val="28"/>
                <w:szCs w:val="28"/>
              </w:rPr>
            </w:pPr>
            <w:r w:rsidRPr="00112B06">
              <w:rPr>
                <w:rFonts w:ascii="Times New Roman" w:hAnsi="Times New Roman" w:cs="Times New Roman"/>
                <w:sz w:val="28"/>
                <w:szCs w:val="28"/>
              </w:rPr>
              <w:t xml:space="preserve"> </w:t>
            </w:r>
            <w:r>
              <w:rPr>
                <w:rFonts w:ascii="Times New Roman" w:hAnsi="Times New Roman" w:cs="Times New Roman"/>
                <w:sz w:val="28"/>
                <w:szCs w:val="28"/>
              </w:rPr>
              <w:t>Principal &amp; Deputy Principal Training</w:t>
            </w:r>
          </w:p>
          <w:p w:rsidR="00CF40F3" w:rsidRPr="00112B06" w:rsidRDefault="00CF40F3" w:rsidP="0046431C">
            <w:pPr>
              <w:pStyle w:val="TableParagraph"/>
              <w:rPr>
                <w:rFonts w:ascii="Times New Roman" w:hAnsi="Times New Roman" w:cs="Times New Roman"/>
                <w:sz w:val="28"/>
                <w:szCs w:val="28"/>
              </w:rPr>
            </w:pPr>
            <w:r w:rsidRPr="00112B06">
              <w:rPr>
                <w:rFonts w:ascii="Times New Roman" w:hAnsi="Times New Roman" w:cs="Times New Roman"/>
                <w:sz w:val="28"/>
                <w:szCs w:val="28"/>
              </w:rPr>
              <w:t>Staff Meeting</w:t>
            </w:r>
          </w:p>
        </w:tc>
      </w:tr>
      <w:tr w:rsidR="00CF40F3" w:rsidRPr="00112B06" w:rsidTr="0046431C">
        <w:trPr>
          <w:trHeight w:val="678"/>
        </w:trPr>
        <w:tc>
          <w:tcPr>
            <w:tcW w:w="2549" w:type="dxa"/>
            <w:tcBorders>
              <w:top w:val="single" w:sz="8" w:space="0" w:color="005951"/>
              <w:bottom w:val="single" w:sz="8" w:space="0" w:color="005951"/>
              <w:right w:val="single" w:sz="8" w:space="0" w:color="005951"/>
            </w:tcBorders>
          </w:tcPr>
          <w:p w:rsidR="00CF40F3" w:rsidRPr="00112B06" w:rsidRDefault="00CF40F3" w:rsidP="0046431C">
            <w:pPr>
              <w:pStyle w:val="TableParagraph"/>
              <w:spacing w:before="20"/>
              <w:ind w:left="74"/>
              <w:rPr>
                <w:rFonts w:ascii="Times New Roman" w:hAnsi="Times New Roman" w:cs="Times New Roman"/>
                <w:sz w:val="28"/>
                <w:szCs w:val="28"/>
              </w:rPr>
            </w:pPr>
            <w:r w:rsidRPr="00112B06">
              <w:rPr>
                <w:rFonts w:ascii="Times New Roman" w:hAnsi="Times New Roman" w:cs="Times New Roman"/>
                <w:color w:val="231F20"/>
                <w:spacing w:val="-2"/>
                <w:sz w:val="28"/>
                <w:szCs w:val="28"/>
              </w:rPr>
              <w:t>Students</w:t>
            </w:r>
          </w:p>
        </w:tc>
        <w:tc>
          <w:tcPr>
            <w:tcW w:w="2549" w:type="dxa"/>
            <w:tcBorders>
              <w:top w:val="single" w:sz="8" w:space="0" w:color="005951"/>
              <w:left w:val="single" w:sz="8" w:space="0" w:color="005951"/>
              <w:bottom w:val="single" w:sz="8" w:space="0" w:color="005951"/>
              <w:right w:val="single" w:sz="8" w:space="0" w:color="005951"/>
            </w:tcBorders>
          </w:tcPr>
          <w:p w:rsidR="00CF40F3" w:rsidRPr="00112B06" w:rsidRDefault="00CF40F3" w:rsidP="0046431C">
            <w:pPr>
              <w:pStyle w:val="TableParagraph"/>
              <w:rPr>
                <w:rFonts w:ascii="Times New Roman" w:hAnsi="Times New Roman" w:cs="Times New Roman"/>
                <w:sz w:val="28"/>
                <w:szCs w:val="28"/>
              </w:rPr>
            </w:pPr>
            <w:r>
              <w:rPr>
                <w:rFonts w:ascii="Times New Roman" w:hAnsi="Times New Roman" w:cs="Times New Roman"/>
                <w:sz w:val="28"/>
                <w:szCs w:val="28"/>
              </w:rPr>
              <w:t>10/03/2025</w:t>
            </w:r>
          </w:p>
        </w:tc>
        <w:tc>
          <w:tcPr>
            <w:tcW w:w="3620" w:type="dxa"/>
            <w:tcBorders>
              <w:top w:val="single" w:sz="8" w:space="0" w:color="005951"/>
              <w:left w:val="single" w:sz="8" w:space="0" w:color="005951"/>
              <w:bottom w:val="single" w:sz="8" w:space="0" w:color="005951"/>
            </w:tcBorders>
          </w:tcPr>
          <w:p w:rsidR="00CF40F3" w:rsidRPr="00112B06" w:rsidRDefault="00CF40F3" w:rsidP="0046431C">
            <w:pPr>
              <w:pStyle w:val="TableParagraph"/>
              <w:rPr>
                <w:rFonts w:ascii="Times New Roman" w:hAnsi="Times New Roman" w:cs="Times New Roman"/>
                <w:sz w:val="28"/>
                <w:szCs w:val="28"/>
              </w:rPr>
            </w:pPr>
            <w:r>
              <w:rPr>
                <w:rFonts w:ascii="Times New Roman" w:hAnsi="Times New Roman" w:cs="Times New Roman"/>
                <w:sz w:val="28"/>
                <w:szCs w:val="28"/>
              </w:rPr>
              <w:t>Survey &amp; Feedback</w:t>
            </w:r>
          </w:p>
        </w:tc>
      </w:tr>
      <w:tr w:rsidR="00CF40F3" w:rsidRPr="00112B06" w:rsidTr="0046431C">
        <w:trPr>
          <w:trHeight w:val="678"/>
        </w:trPr>
        <w:tc>
          <w:tcPr>
            <w:tcW w:w="2549" w:type="dxa"/>
            <w:tcBorders>
              <w:top w:val="single" w:sz="8" w:space="0" w:color="005951"/>
              <w:bottom w:val="single" w:sz="8" w:space="0" w:color="005951"/>
              <w:right w:val="single" w:sz="8" w:space="0" w:color="005951"/>
            </w:tcBorders>
          </w:tcPr>
          <w:p w:rsidR="00CF40F3" w:rsidRPr="00112B06" w:rsidRDefault="00CF40F3" w:rsidP="0046431C">
            <w:pPr>
              <w:pStyle w:val="TableParagraph"/>
              <w:spacing w:before="20"/>
              <w:ind w:left="74"/>
              <w:rPr>
                <w:rFonts w:ascii="Times New Roman" w:hAnsi="Times New Roman" w:cs="Times New Roman"/>
                <w:sz w:val="28"/>
                <w:szCs w:val="28"/>
              </w:rPr>
            </w:pPr>
            <w:r w:rsidRPr="00112B06">
              <w:rPr>
                <w:rFonts w:ascii="Times New Roman" w:hAnsi="Times New Roman" w:cs="Times New Roman"/>
                <w:color w:val="231F20"/>
                <w:spacing w:val="-2"/>
                <w:sz w:val="28"/>
                <w:szCs w:val="28"/>
              </w:rPr>
              <w:t>Parents</w:t>
            </w:r>
          </w:p>
        </w:tc>
        <w:tc>
          <w:tcPr>
            <w:tcW w:w="2549" w:type="dxa"/>
            <w:tcBorders>
              <w:top w:val="single" w:sz="8" w:space="0" w:color="005951"/>
              <w:left w:val="single" w:sz="8" w:space="0" w:color="005951"/>
              <w:bottom w:val="single" w:sz="8" w:space="0" w:color="005951"/>
              <w:right w:val="single" w:sz="8" w:space="0" w:color="005951"/>
            </w:tcBorders>
          </w:tcPr>
          <w:p w:rsidR="00CF40F3" w:rsidRPr="00112B06" w:rsidRDefault="00CF40F3" w:rsidP="0046431C">
            <w:pPr>
              <w:pStyle w:val="TableParagraph"/>
              <w:rPr>
                <w:rFonts w:ascii="Times New Roman" w:hAnsi="Times New Roman" w:cs="Times New Roman"/>
                <w:sz w:val="28"/>
                <w:szCs w:val="28"/>
              </w:rPr>
            </w:pPr>
            <w:r>
              <w:rPr>
                <w:rFonts w:ascii="Times New Roman" w:hAnsi="Times New Roman" w:cs="Times New Roman"/>
                <w:sz w:val="28"/>
                <w:szCs w:val="28"/>
              </w:rPr>
              <w:t>10/03/2025</w:t>
            </w:r>
          </w:p>
          <w:p w:rsidR="00CF40F3" w:rsidRPr="00112B06" w:rsidRDefault="00CF40F3" w:rsidP="0046431C">
            <w:pPr>
              <w:pStyle w:val="TableParagraph"/>
              <w:rPr>
                <w:rFonts w:ascii="Times New Roman" w:hAnsi="Times New Roman" w:cs="Times New Roman"/>
                <w:sz w:val="28"/>
                <w:szCs w:val="28"/>
              </w:rPr>
            </w:pPr>
          </w:p>
        </w:tc>
        <w:tc>
          <w:tcPr>
            <w:tcW w:w="3620" w:type="dxa"/>
            <w:tcBorders>
              <w:top w:val="single" w:sz="8" w:space="0" w:color="005951"/>
              <w:left w:val="single" w:sz="8" w:space="0" w:color="005951"/>
              <w:bottom w:val="single" w:sz="8" w:space="0" w:color="005951"/>
            </w:tcBorders>
          </w:tcPr>
          <w:p w:rsidR="00CF40F3" w:rsidRPr="00112B06" w:rsidRDefault="00CF40F3" w:rsidP="0046431C">
            <w:pPr>
              <w:pStyle w:val="TableParagraph"/>
              <w:rPr>
                <w:rFonts w:ascii="Times New Roman" w:hAnsi="Times New Roman" w:cs="Times New Roman"/>
                <w:sz w:val="28"/>
                <w:szCs w:val="28"/>
              </w:rPr>
            </w:pPr>
            <w:r>
              <w:rPr>
                <w:rFonts w:ascii="Times New Roman" w:hAnsi="Times New Roman" w:cs="Times New Roman"/>
                <w:sz w:val="28"/>
                <w:szCs w:val="28"/>
              </w:rPr>
              <w:t>Survey &amp; Feedback</w:t>
            </w:r>
          </w:p>
        </w:tc>
      </w:tr>
      <w:tr w:rsidR="00CF40F3" w:rsidRPr="00112B06" w:rsidTr="0046431C">
        <w:trPr>
          <w:trHeight w:val="678"/>
        </w:trPr>
        <w:tc>
          <w:tcPr>
            <w:tcW w:w="2549" w:type="dxa"/>
            <w:tcBorders>
              <w:top w:val="single" w:sz="8" w:space="0" w:color="005951"/>
              <w:bottom w:val="single" w:sz="8" w:space="0" w:color="005951"/>
              <w:right w:val="single" w:sz="8" w:space="0" w:color="005951"/>
            </w:tcBorders>
          </w:tcPr>
          <w:p w:rsidR="00CF40F3" w:rsidRPr="00112B06" w:rsidRDefault="00CF40F3" w:rsidP="0046431C">
            <w:pPr>
              <w:pStyle w:val="TableParagraph"/>
              <w:spacing w:before="20"/>
              <w:ind w:left="74"/>
              <w:rPr>
                <w:rFonts w:ascii="Times New Roman" w:hAnsi="Times New Roman" w:cs="Times New Roman"/>
                <w:sz w:val="28"/>
                <w:szCs w:val="28"/>
              </w:rPr>
            </w:pPr>
            <w:r w:rsidRPr="00112B06">
              <w:rPr>
                <w:rFonts w:ascii="Times New Roman" w:hAnsi="Times New Roman" w:cs="Times New Roman"/>
                <w:color w:val="231F20"/>
                <w:sz w:val="28"/>
                <w:szCs w:val="28"/>
              </w:rPr>
              <w:t>Board</w:t>
            </w:r>
            <w:r w:rsidRPr="00112B06">
              <w:rPr>
                <w:rFonts w:ascii="Times New Roman" w:hAnsi="Times New Roman" w:cs="Times New Roman"/>
                <w:color w:val="231F20"/>
                <w:spacing w:val="-6"/>
                <w:sz w:val="28"/>
                <w:szCs w:val="28"/>
              </w:rPr>
              <w:t xml:space="preserve"> </w:t>
            </w:r>
            <w:r w:rsidRPr="00112B06">
              <w:rPr>
                <w:rFonts w:ascii="Times New Roman" w:hAnsi="Times New Roman" w:cs="Times New Roman"/>
                <w:color w:val="231F20"/>
                <w:sz w:val="28"/>
                <w:szCs w:val="28"/>
              </w:rPr>
              <w:t>of</w:t>
            </w:r>
            <w:r w:rsidRPr="00112B06">
              <w:rPr>
                <w:rFonts w:ascii="Times New Roman" w:hAnsi="Times New Roman" w:cs="Times New Roman"/>
                <w:color w:val="231F20"/>
                <w:spacing w:val="-8"/>
                <w:sz w:val="28"/>
                <w:szCs w:val="28"/>
              </w:rPr>
              <w:t xml:space="preserve"> </w:t>
            </w:r>
            <w:r w:rsidRPr="00112B06">
              <w:rPr>
                <w:rFonts w:ascii="Times New Roman" w:hAnsi="Times New Roman" w:cs="Times New Roman"/>
                <w:color w:val="231F20"/>
                <w:spacing w:val="-2"/>
                <w:sz w:val="28"/>
                <w:szCs w:val="28"/>
              </w:rPr>
              <w:t>Management</w:t>
            </w:r>
          </w:p>
        </w:tc>
        <w:tc>
          <w:tcPr>
            <w:tcW w:w="2549" w:type="dxa"/>
            <w:tcBorders>
              <w:top w:val="single" w:sz="8" w:space="0" w:color="005951"/>
              <w:left w:val="single" w:sz="8" w:space="0" w:color="005951"/>
              <w:bottom w:val="single" w:sz="8" w:space="0" w:color="005951"/>
              <w:right w:val="single" w:sz="8" w:space="0" w:color="005951"/>
            </w:tcBorders>
          </w:tcPr>
          <w:p w:rsidR="00CF40F3" w:rsidRPr="00112B06" w:rsidRDefault="00CF40F3" w:rsidP="0046431C">
            <w:pPr>
              <w:pStyle w:val="TableParagraph"/>
              <w:rPr>
                <w:rFonts w:ascii="Times New Roman" w:hAnsi="Times New Roman" w:cs="Times New Roman"/>
                <w:sz w:val="28"/>
                <w:szCs w:val="28"/>
              </w:rPr>
            </w:pPr>
            <w:r>
              <w:rPr>
                <w:rFonts w:ascii="Times New Roman" w:hAnsi="Times New Roman" w:cs="Times New Roman"/>
                <w:sz w:val="28"/>
                <w:szCs w:val="28"/>
              </w:rPr>
              <w:t>07/10/25</w:t>
            </w:r>
          </w:p>
        </w:tc>
        <w:tc>
          <w:tcPr>
            <w:tcW w:w="3620" w:type="dxa"/>
            <w:tcBorders>
              <w:top w:val="single" w:sz="8" w:space="0" w:color="005951"/>
              <w:left w:val="single" w:sz="8" w:space="0" w:color="005951"/>
              <w:bottom w:val="single" w:sz="8" w:space="0" w:color="005951"/>
            </w:tcBorders>
          </w:tcPr>
          <w:p w:rsidR="00CF40F3" w:rsidRPr="00112B06" w:rsidRDefault="00CF40F3" w:rsidP="0046431C">
            <w:pPr>
              <w:pStyle w:val="TableParagraph"/>
              <w:rPr>
                <w:rFonts w:ascii="Times New Roman" w:hAnsi="Times New Roman" w:cs="Times New Roman"/>
                <w:sz w:val="28"/>
                <w:szCs w:val="28"/>
              </w:rPr>
            </w:pPr>
            <w:r>
              <w:rPr>
                <w:rFonts w:ascii="Times New Roman" w:hAnsi="Times New Roman" w:cs="Times New Roman"/>
                <w:sz w:val="28"/>
                <w:szCs w:val="28"/>
              </w:rPr>
              <w:t>Ratification of policy</w:t>
            </w:r>
          </w:p>
        </w:tc>
      </w:tr>
      <w:tr w:rsidR="00CF40F3" w:rsidRPr="00112B06" w:rsidTr="0046431C">
        <w:trPr>
          <w:trHeight w:val="1065"/>
        </w:trPr>
        <w:tc>
          <w:tcPr>
            <w:tcW w:w="2549" w:type="dxa"/>
            <w:tcBorders>
              <w:top w:val="single" w:sz="8" w:space="0" w:color="005951"/>
              <w:bottom w:val="single" w:sz="8" w:space="0" w:color="005951"/>
              <w:right w:val="single" w:sz="8" w:space="0" w:color="005951"/>
            </w:tcBorders>
          </w:tcPr>
          <w:p w:rsidR="00CF40F3" w:rsidRPr="00112B06" w:rsidRDefault="00CF40F3" w:rsidP="0046431C">
            <w:pPr>
              <w:pStyle w:val="TableParagraph"/>
              <w:spacing w:before="20" w:line="254" w:lineRule="auto"/>
              <w:ind w:left="74"/>
              <w:rPr>
                <w:rFonts w:ascii="Times New Roman" w:hAnsi="Times New Roman" w:cs="Times New Roman"/>
                <w:sz w:val="28"/>
                <w:szCs w:val="28"/>
              </w:rPr>
            </w:pPr>
            <w:r w:rsidRPr="00112B06">
              <w:rPr>
                <w:rFonts w:ascii="Times New Roman" w:hAnsi="Times New Roman" w:cs="Times New Roman"/>
                <w:color w:val="231F20"/>
                <w:sz w:val="28"/>
                <w:szCs w:val="28"/>
              </w:rPr>
              <w:t>Wider</w:t>
            </w:r>
            <w:r w:rsidRPr="00112B06">
              <w:rPr>
                <w:rFonts w:ascii="Times New Roman" w:hAnsi="Times New Roman" w:cs="Times New Roman"/>
                <w:color w:val="231F20"/>
                <w:spacing w:val="-15"/>
                <w:sz w:val="28"/>
                <w:szCs w:val="28"/>
              </w:rPr>
              <w:t xml:space="preserve"> </w:t>
            </w:r>
            <w:r w:rsidRPr="00112B06">
              <w:rPr>
                <w:rFonts w:ascii="Times New Roman" w:hAnsi="Times New Roman" w:cs="Times New Roman"/>
                <w:color w:val="231F20"/>
                <w:sz w:val="28"/>
                <w:szCs w:val="28"/>
              </w:rPr>
              <w:t>school</w:t>
            </w:r>
            <w:r w:rsidRPr="00112B06">
              <w:rPr>
                <w:rFonts w:ascii="Times New Roman" w:hAnsi="Times New Roman" w:cs="Times New Roman"/>
                <w:color w:val="231F20"/>
                <w:spacing w:val="-15"/>
                <w:sz w:val="28"/>
                <w:szCs w:val="28"/>
              </w:rPr>
              <w:t xml:space="preserve"> </w:t>
            </w:r>
            <w:r w:rsidRPr="00112B06">
              <w:rPr>
                <w:rFonts w:ascii="Times New Roman" w:hAnsi="Times New Roman" w:cs="Times New Roman"/>
                <w:color w:val="231F20"/>
                <w:sz w:val="28"/>
                <w:szCs w:val="28"/>
              </w:rPr>
              <w:t>community as appropriate, for example, bus drivers</w:t>
            </w:r>
          </w:p>
        </w:tc>
        <w:tc>
          <w:tcPr>
            <w:tcW w:w="2549" w:type="dxa"/>
            <w:tcBorders>
              <w:top w:val="single" w:sz="8" w:space="0" w:color="005951"/>
              <w:left w:val="single" w:sz="8" w:space="0" w:color="005951"/>
              <w:bottom w:val="single" w:sz="8" w:space="0" w:color="005951"/>
              <w:right w:val="single" w:sz="8" w:space="0" w:color="005951"/>
            </w:tcBorders>
          </w:tcPr>
          <w:p w:rsidR="00CF40F3" w:rsidRPr="00112B06" w:rsidRDefault="00CF40F3" w:rsidP="0046431C">
            <w:pPr>
              <w:pStyle w:val="TableParagraph"/>
              <w:rPr>
                <w:rFonts w:ascii="Times New Roman" w:hAnsi="Times New Roman" w:cs="Times New Roman"/>
                <w:sz w:val="28"/>
                <w:szCs w:val="28"/>
              </w:rPr>
            </w:pPr>
          </w:p>
        </w:tc>
        <w:tc>
          <w:tcPr>
            <w:tcW w:w="3620" w:type="dxa"/>
            <w:tcBorders>
              <w:top w:val="single" w:sz="8" w:space="0" w:color="005951"/>
              <w:left w:val="single" w:sz="8" w:space="0" w:color="005951"/>
              <w:bottom w:val="single" w:sz="8" w:space="0" w:color="005951"/>
            </w:tcBorders>
          </w:tcPr>
          <w:p w:rsidR="00CF40F3" w:rsidRPr="00112B06" w:rsidRDefault="00CF40F3" w:rsidP="0046431C">
            <w:pPr>
              <w:pStyle w:val="TableParagraph"/>
              <w:rPr>
                <w:rFonts w:ascii="Times New Roman" w:hAnsi="Times New Roman" w:cs="Times New Roman"/>
                <w:sz w:val="28"/>
                <w:szCs w:val="28"/>
              </w:rPr>
            </w:pPr>
            <w:r>
              <w:rPr>
                <w:rFonts w:ascii="Times New Roman" w:hAnsi="Times New Roman" w:cs="Times New Roman"/>
                <w:sz w:val="28"/>
                <w:szCs w:val="28"/>
              </w:rPr>
              <w:t>NA</w:t>
            </w:r>
          </w:p>
        </w:tc>
      </w:tr>
      <w:tr w:rsidR="00CF40F3" w:rsidRPr="00112B06" w:rsidTr="0046431C">
        <w:trPr>
          <w:trHeight w:val="678"/>
        </w:trPr>
        <w:tc>
          <w:tcPr>
            <w:tcW w:w="8718" w:type="dxa"/>
            <w:gridSpan w:val="3"/>
            <w:tcBorders>
              <w:top w:val="single" w:sz="8" w:space="0" w:color="005951"/>
              <w:bottom w:val="single" w:sz="8" w:space="0" w:color="005951"/>
            </w:tcBorders>
          </w:tcPr>
          <w:p w:rsidR="00CF40F3" w:rsidRPr="00112B06" w:rsidRDefault="00CF40F3" w:rsidP="0046431C">
            <w:pPr>
              <w:pStyle w:val="TableParagraph"/>
              <w:spacing w:before="94"/>
              <w:rPr>
                <w:rFonts w:ascii="Times New Roman" w:hAnsi="Times New Roman" w:cs="Times New Roman"/>
                <w:sz w:val="28"/>
                <w:szCs w:val="28"/>
              </w:rPr>
            </w:pPr>
          </w:p>
          <w:p w:rsidR="00CF40F3" w:rsidRPr="00112B06" w:rsidRDefault="00CF40F3" w:rsidP="0046431C">
            <w:pPr>
              <w:pStyle w:val="TableParagraph"/>
              <w:ind w:left="74"/>
              <w:rPr>
                <w:rFonts w:ascii="Times New Roman" w:hAnsi="Times New Roman" w:cs="Times New Roman"/>
                <w:sz w:val="28"/>
                <w:szCs w:val="28"/>
              </w:rPr>
            </w:pPr>
            <w:r w:rsidRPr="00112B06">
              <w:rPr>
                <w:rFonts w:ascii="Times New Roman" w:hAnsi="Times New Roman" w:cs="Times New Roman"/>
                <w:color w:val="231F20"/>
                <w:sz w:val="28"/>
                <w:szCs w:val="28"/>
              </w:rPr>
              <w:t>Date</w:t>
            </w:r>
            <w:r w:rsidRPr="00112B06">
              <w:rPr>
                <w:rFonts w:ascii="Times New Roman" w:hAnsi="Times New Roman" w:cs="Times New Roman"/>
                <w:color w:val="231F20"/>
                <w:spacing w:val="-5"/>
                <w:sz w:val="28"/>
                <w:szCs w:val="28"/>
              </w:rPr>
              <w:t xml:space="preserve"> </w:t>
            </w:r>
            <w:r w:rsidRPr="00112B06">
              <w:rPr>
                <w:rFonts w:ascii="Times New Roman" w:hAnsi="Times New Roman" w:cs="Times New Roman"/>
                <w:color w:val="231F20"/>
                <w:sz w:val="28"/>
                <w:szCs w:val="28"/>
              </w:rPr>
              <w:t>policy</w:t>
            </w:r>
            <w:r w:rsidRPr="00112B06">
              <w:rPr>
                <w:rFonts w:ascii="Times New Roman" w:hAnsi="Times New Roman" w:cs="Times New Roman"/>
                <w:color w:val="231F20"/>
                <w:spacing w:val="-13"/>
                <w:sz w:val="28"/>
                <w:szCs w:val="28"/>
              </w:rPr>
              <w:t xml:space="preserve"> </w:t>
            </w:r>
            <w:r w:rsidRPr="00112B06">
              <w:rPr>
                <w:rFonts w:ascii="Times New Roman" w:hAnsi="Times New Roman" w:cs="Times New Roman"/>
                <w:color w:val="231F20"/>
                <w:sz w:val="28"/>
                <w:szCs w:val="28"/>
              </w:rPr>
              <w:t>was</w:t>
            </w:r>
            <w:r w:rsidRPr="00112B06">
              <w:rPr>
                <w:rFonts w:ascii="Times New Roman" w:hAnsi="Times New Roman" w:cs="Times New Roman"/>
                <w:color w:val="231F20"/>
                <w:spacing w:val="-2"/>
                <w:sz w:val="28"/>
                <w:szCs w:val="28"/>
              </w:rPr>
              <w:t xml:space="preserve"> approved:</w:t>
            </w:r>
            <w:r>
              <w:rPr>
                <w:rFonts w:ascii="Times New Roman" w:hAnsi="Times New Roman" w:cs="Times New Roman"/>
                <w:color w:val="231F20"/>
                <w:spacing w:val="-2"/>
                <w:sz w:val="28"/>
                <w:szCs w:val="28"/>
              </w:rPr>
              <w:t>07/10/25</w:t>
            </w:r>
          </w:p>
        </w:tc>
      </w:tr>
      <w:tr w:rsidR="00CF40F3" w:rsidRPr="00112B06" w:rsidTr="0046431C">
        <w:trPr>
          <w:trHeight w:val="665"/>
        </w:trPr>
        <w:tc>
          <w:tcPr>
            <w:tcW w:w="8718" w:type="dxa"/>
            <w:gridSpan w:val="3"/>
            <w:tcBorders>
              <w:top w:val="single" w:sz="8" w:space="0" w:color="005951"/>
            </w:tcBorders>
          </w:tcPr>
          <w:p w:rsidR="00CF40F3" w:rsidRPr="00112B06" w:rsidRDefault="00CF40F3" w:rsidP="0046431C">
            <w:pPr>
              <w:pStyle w:val="TableParagraph"/>
              <w:spacing w:before="84"/>
              <w:rPr>
                <w:rFonts w:ascii="Times New Roman" w:hAnsi="Times New Roman" w:cs="Times New Roman"/>
                <w:sz w:val="28"/>
                <w:szCs w:val="28"/>
              </w:rPr>
            </w:pPr>
          </w:p>
          <w:p w:rsidR="00CF40F3" w:rsidRPr="00112B06" w:rsidRDefault="00CF40F3" w:rsidP="0046431C">
            <w:pPr>
              <w:pStyle w:val="TableParagraph"/>
              <w:ind w:left="74"/>
              <w:rPr>
                <w:rFonts w:ascii="Times New Roman" w:hAnsi="Times New Roman" w:cs="Times New Roman"/>
                <w:sz w:val="28"/>
                <w:szCs w:val="28"/>
              </w:rPr>
            </w:pPr>
            <w:r w:rsidRPr="00112B06">
              <w:rPr>
                <w:rFonts w:ascii="Times New Roman" w:hAnsi="Times New Roman" w:cs="Times New Roman"/>
                <w:color w:val="231F20"/>
                <w:sz w:val="28"/>
                <w:szCs w:val="28"/>
              </w:rPr>
              <w:t>Date</w:t>
            </w:r>
            <w:r w:rsidRPr="00112B06">
              <w:rPr>
                <w:rFonts w:ascii="Times New Roman" w:hAnsi="Times New Roman" w:cs="Times New Roman"/>
                <w:color w:val="231F20"/>
                <w:spacing w:val="-3"/>
                <w:sz w:val="28"/>
                <w:szCs w:val="28"/>
              </w:rPr>
              <w:t xml:space="preserve"> </w:t>
            </w:r>
            <w:r w:rsidRPr="00112B06">
              <w:rPr>
                <w:rFonts w:ascii="Times New Roman" w:hAnsi="Times New Roman" w:cs="Times New Roman"/>
                <w:color w:val="231F20"/>
                <w:sz w:val="28"/>
                <w:szCs w:val="28"/>
              </w:rPr>
              <w:t>policy</w:t>
            </w:r>
            <w:r w:rsidRPr="00112B06">
              <w:rPr>
                <w:rFonts w:ascii="Times New Roman" w:hAnsi="Times New Roman" w:cs="Times New Roman"/>
                <w:color w:val="231F20"/>
                <w:spacing w:val="-11"/>
                <w:sz w:val="28"/>
                <w:szCs w:val="28"/>
              </w:rPr>
              <w:t xml:space="preserve"> </w:t>
            </w:r>
            <w:r w:rsidRPr="00112B06">
              <w:rPr>
                <w:rFonts w:ascii="Times New Roman" w:hAnsi="Times New Roman" w:cs="Times New Roman"/>
                <w:color w:val="231F20"/>
                <w:sz w:val="28"/>
                <w:szCs w:val="28"/>
              </w:rPr>
              <w:t>was</w:t>
            </w:r>
            <w:r w:rsidRPr="00112B06">
              <w:rPr>
                <w:rFonts w:ascii="Times New Roman" w:hAnsi="Times New Roman" w:cs="Times New Roman"/>
                <w:color w:val="231F20"/>
                <w:spacing w:val="-2"/>
                <w:sz w:val="28"/>
                <w:szCs w:val="28"/>
              </w:rPr>
              <w:t xml:space="preserve"> </w:t>
            </w:r>
            <w:r w:rsidRPr="00112B06">
              <w:rPr>
                <w:rFonts w:ascii="Times New Roman" w:hAnsi="Times New Roman" w:cs="Times New Roman"/>
                <w:color w:val="231F20"/>
                <w:sz w:val="28"/>
                <w:szCs w:val="28"/>
              </w:rPr>
              <w:t>last</w:t>
            </w:r>
            <w:r w:rsidRPr="00112B06">
              <w:rPr>
                <w:rFonts w:ascii="Times New Roman" w:hAnsi="Times New Roman" w:cs="Times New Roman"/>
                <w:color w:val="231F20"/>
                <w:spacing w:val="-2"/>
                <w:sz w:val="28"/>
                <w:szCs w:val="28"/>
              </w:rPr>
              <w:t xml:space="preserve"> reviewed:</w:t>
            </w:r>
          </w:p>
        </w:tc>
      </w:tr>
    </w:tbl>
    <w:p w:rsidR="00CF40F3" w:rsidRDefault="00CF40F3" w:rsidP="00CF40F3">
      <w:pPr>
        <w:spacing w:after="0" w:line="240" w:lineRule="auto"/>
        <w:rPr>
          <w:sz w:val="24"/>
          <w:szCs w:val="24"/>
        </w:rPr>
      </w:pPr>
    </w:p>
    <w:p w:rsidR="00CF40F3" w:rsidRDefault="00CF40F3" w:rsidP="00CF40F3">
      <w:pPr>
        <w:spacing w:after="0" w:line="240" w:lineRule="auto"/>
        <w:rPr>
          <w:b/>
          <w:sz w:val="24"/>
          <w:szCs w:val="24"/>
          <w:u w:val="single"/>
        </w:rPr>
      </w:pPr>
      <w:r>
        <w:rPr>
          <w:b/>
          <w:sz w:val="24"/>
          <w:szCs w:val="24"/>
          <w:u w:val="single"/>
        </w:rPr>
        <w:t xml:space="preserve">Section B: Preventing Bullying </w:t>
      </w:r>
      <w:proofErr w:type="spellStart"/>
      <w:r>
        <w:rPr>
          <w:b/>
          <w:sz w:val="24"/>
          <w:szCs w:val="24"/>
          <w:u w:val="single"/>
        </w:rPr>
        <w:t>Behaviour</w:t>
      </w:r>
      <w:proofErr w:type="spellEnd"/>
    </w:p>
    <w:p w:rsidR="00CF40F3" w:rsidRPr="000022DD" w:rsidRDefault="00CF40F3" w:rsidP="00CF40F3">
      <w:pPr>
        <w:widowControl w:val="0"/>
        <w:spacing w:before="230" w:after="0" w:line="276" w:lineRule="auto"/>
        <w:ind w:left="124" w:right="144" w:hanging="124"/>
        <w:jc w:val="both"/>
        <w:rPr>
          <w:color w:val="4472C4" w:themeColor="accent1"/>
        </w:rPr>
      </w:pPr>
      <w:r w:rsidRPr="000022DD">
        <w:rPr>
          <w:color w:val="4472C4" w:themeColor="accent1"/>
        </w:rPr>
        <w:t xml:space="preserve">This section sets out the prevention strategies that will be used by this school to address all forms </w:t>
      </w:r>
      <w:r>
        <w:rPr>
          <w:color w:val="4472C4" w:themeColor="accent1"/>
        </w:rPr>
        <w:t xml:space="preserve">of </w:t>
      </w:r>
      <w:r w:rsidRPr="000022DD">
        <w:rPr>
          <w:color w:val="4472C4" w:themeColor="accent1"/>
        </w:rPr>
        <w:t xml:space="preserve">bullying </w:t>
      </w:r>
      <w:proofErr w:type="spellStart"/>
      <w:r w:rsidRPr="000022DD">
        <w:rPr>
          <w:color w:val="4472C4" w:themeColor="accent1"/>
        </w:rPr>
        <w:t>behaviour</w:t>
      </w:r>
      <w:proofErr w:type="spellEnd"/>
      <w:r w:rsidRPr="000022DD">
        <w:rPr>
          <w:color w:val="4472C4" w:themeColor="accent1"/>
        </w:rPr>
        <w:t xml:space="preserve">, in whatever form and however motivated, including online bullying </w:t>
      </w:r>
      <w:proofErr w:type="spellStart"/>
      <w:r w:rsidRPr="000022DD">
        <w:rPr>
          <w:color w:val="4472C4" w:themeColor="accent1"/>
        </w:rPr>
        <w:t>behaviour</w:t>
      </w:r>
      <w:proofErr w:type="spellEnd"/>
      <w:r w:rsidRPr="000022DD">
        <w:rPr>
          <w:color w:val="4472C4" w:themeColor="accent1"/>
        </w:rPr>
        <w:t xml:space="preserve">, homophobic and transphobic bullying </w:t>
      </w:r>
      <w:proofErr w:type="spellStart"/>
      <w:r w:rsidRPr="000022DD">
        <w:rPr>
          <w:color w:val="4472C4" w:themeColor="accent1"/>
        </w:rPr>
        <w:t>behaviour</w:t>
      </w:r>
      <w:proofErr w:type="spellEnd"/>
      <w:r w:rsidRPr="000022DD">
        <w:rPr>
          <w:color w:val="4472C4" w:themeColor="accent1"/>
        </w:rPr>
        <w:t xml:space="preserve">, racist bullying </w:t>
      </w:r>
      <w:proofErr w:type="spellStart"/>
      <w:r w:rsidRPr="000022DD">
        <w:rPr>
          <w:color w:val="4472C4" w:themeColor="accent1"/>
        </w:rPr>
        <w:t>behaviour</w:t>
      </w:r>
      <w:proofErr w:type="spellEnd"/>
      <w:r w:rsidRPr="000022DD">
        <w:rPr>
          <w:color w:val="4472C4" w:themeColor="accent1"/>
        </w:rPr>
        <w:t xml:space="preserve">, sexist bullying </w:t>
      </w:r>
      <w:proofErr w:type="spellStart"/>
      <w:r w:rsidRPr="000022DD">
        <w:rPr>
          <w:color w:val="4472C4" w:themeColor="accent1"/>
        </w:rPr>
        <w:t>behaviour</w:t>
      </w:r>
      <w:proofErr w:type="spellEnd"/>
      <w:r w:rsidRPr="000022DD">
        <w:rPr>
          <w:color w:val="4472C4" w:themeColor="accent1"/>
        </w:rPr>
        <w:t xml:space="preserve"> and sexual harassment. </w:t>
      </w:r>
    </w:p>
    <w:p w:rsidR="00CF40F3" w:rsidRDefault="00CF40F3" w:rsidP="00CF40F3">
      <w:pPr>
        <w:widowControl w:val="0"/>
        <w:spacing w:before="230" w:after="0" w:line="276" w:lineRule="auto"/>
        <w:ind w:left="129" w:right="144" w:hanging="124"/>
        <w:rPr>
          <w:color w:val="848400"/>
        </w:rPr>
      </w:pPr>
    </w:p>
    <w:p w:rsidR="00CF40F3" w:rsidRDefault="00CF40F3" w:rsidP="00CF40F3">
      <w:pPr>
        <w:spacing w:after="0" w:line="240" w:lineRule="auto"/>
      </w:pPr>
      <w:r>
        <w:lastRenderedPageBreak/>
        <w:t xml:space="preserve">This section sets out the prevention strategies that will be used at </w:t>
      </w:r>
      <w:proofErr w:type="spellStart"/>
      <w:r>
        <w:t>Kinsalebeg</w:t>
      </w:r>
      <w:proofErr w:type="spellEnd"/>
      <w:r>
        <w:t xml:space="preserve"> National School. These include strategies specifically aimed at preventing online bullying </w:t>
      </w:r>
      <w:proofErr w:type="spellStart"/>
      <w:r>
        <w:t>behaviour</w:t>
      </w:r>
      <w:proofErr w:type="spellEnd"/>
      <w:r>
        <w:t xml:space="preserve">, homophobic and transphobic bullying </w:t>
      </w:r>
      <w:proofErr w:type="spellStart"/>
      <w:r>
        <w:t>behaviour</w:t>
      </w:r>
      <w:proofErr w:type="spellEnd"/>
      <w:r>
        <w:t xml:space="preserve">, racist bullying </w:t>
      </w:r>
      <w:proofErr w:type="spellStart"/>
      <w:r>
        <w:t>behaviour</w:t>
      </w:r>
      <w:proofErr w:type="spellEnd"/>
      <w:r>
        <w:t xml:space="preserve">, sexist bullying </w:t>
      </w:r>
      <w:proofErr w:type="spellStart"/>
      <w:r>
        <w:t>behaviour</w:t>
      </w:r>
      <w:proofErr w:type="spellEnd"/>
      <w:r>
        <w:t xml:space="preserve"> and sexual harassment as appropriate and in line with Chapter 5 of the </w:t>
      </w:r>
      <w:proofErr w:type="spellStart"/>
      <w:r>
        <w:t>Bí</w:t>
      </w:r>
      <w:proofErr w:type="spellEnd"/>
      <w:r>
        <w:t xml:space="preserve"> </w:t>
      </w:r>
      <w:proofErr w:type="spellStart"/>
      <w:r>
        <w:t>Cineálta</w:t>
      </w:r>
      <w:proofErr w:type="spellEnd"/>
      <w:r>
        <w:t xml:space="preserve"> procedures.</w:t>
      </w:r>
    </w:p>
    <w:p w:rsidR="00CF40F3" w:rsidRPr="000022DD" w:rsidRDefault="00CF40F3" w:rsidP="00CF40F3">
      <w:pPr>
        <w:widowControl w:val="0"/>
        <w:spacing w:before="216" w:after="0" w:line="276" w:lineRule="auto"/>
        <w:ind w:left="19" w:right="24" w:firstLine="14"/>
        <w:jc w:val="both"/>
        <w:rPr>
          <w:color w:val="4472C4" w:themeColor="accent1"/>
          <w:sz w:val="20"/>
          <w:szCs w:val="20"/>
        </w:rPr>
      </w:pPr>
      <w:r w:rsidRPr="000022DD">
        <w:rPr>
          <w:color w:val="4472C4" w:themeColor="accent1"/>
        </w:rPr>
        <w:t xml:space="preserve">"In developing the preventative strategies which this school will use to prevent all forms of bullying </w:t>
      </w:r>
      <w:proofErr w:type="spellStart"/>
      <w:r w:rsidRPr="000022DD">
        <w:rPr>
          <w:color w:val="4472C4" w:themeColor="accent1"/>
        </w:rPr>
        <w:t>behaviour</w:t>
      </w:r>
      <w:proofErr w:type="spellEnd"/>
      <w:r w:rsidRPr="000022DD">
        <w:rPr>
          <w:color w:val="4472C4" w:themeColor="accent1"/>
        </w:rPr>
        <w:t xml:space="preserve">, we come from the context of our Catholic ethos, where inclusivity permeates our school in a real way." </w:t>
      </w:r>
    </w:p>
    <w:p w:rsidR="00CF40F3" w:rsidRDefault="00CF40F3" w:rsidP="00CF40F3">
      <w:pPr>
        <w:spacing w:after="0" w:line="240" w:lineRule="auto"/>
      </w:pPr>
      <w:r>
        <w:t xml:space="preserve">At </w:t>
      </w:r>
      <w:proofErr w:type="spellStart"/>
      <w:r>
        <w:t>Kinsalebeg</w:t>
      </w:r>
      <w:proofErr w:type="spellEnd"/>
      <w:r>
        <w:t xml:space="preserve"> National School we consider the following to be key elements of a Positive and Inclusive School Culture:</w:t>
      </w:r>
    </w:p>
    <w:p w:rsidR="00CF40F3" w:rsidRDefault="00CF40F3" w:rsidP="00CF40F3">
      <w:pPr>
        <w:numPr>
          <w:ilvl w:val="0"/>
          <w:numId w:val="16"/>
        </w:numPr>
        <w:spacing w:after="0" w:line="240" w:lineRule="auto"/>
      </w:pPr>
      <w:r>
        <w:t>We will endeavor to ensure that the school environment is a space where students and all school staff experience a sense of belonging, feel safe, connected and supported.</w:t>
      </w:r>
    </w:p>
    <w:p w:rsidR="00CF40F3" w:rsidRDefault="00CF40F3" w:rsidP="00CF40F3">
      <w:pPr>
        <w:numPr>
          <w:ilvl w:val="0"/>
          <w:numId w:val="16"/>
        </w:numPr>
        <w:spacing w:after="0" w:line="240" w:lineRule="auto"/>
      </w:pPr>
      <w:r>
        <w:t>We acknowledge the uniqueness of each individual and their worth as a human being.</w:t>
      </w:r>
    </w:p>
    <w:p w:rsidR="00CF40F3" w:rsidRDefault="00CF40F3" w:rsidP="00CF40F3">
      <w:pPr>
        <w:numPr>
          <w:ilvl w:val="0"/>
          <w:numId w:val="16"/>
        </w:numPr>
        <w:spacing w:after="0" w:line="240" w:lineRule="auto"/>
      </w:pPr>
      <w:r>
        <w:t>We promote positive habits of self-respect, self–discipline, care, responsibility and trust amongst all members of the school community.</w:t>
      </w:r>
    </w:p>
    <w:p w:rsidR="00CF40F3" w:rsidRDefault="00CF40F3" w:rsidP="00CF40F3">
      <w:pPr>
        <w:numPr>
          <w:ilvl w:val="0"/>
          <w:numId w:val="16"/>
        </w:numPr>
        <w:spacing w:after="0" w:line="240" w:lineRule="auto"/>
      </w:pPr>
      <w:r>
        <w:t xml:space="preserve">The school In-School Leadership &amp; Management team influences the school culture and sets the standards and expectations for the school community when preventing and addressing bullying </w:t>
      </w:r>
      <w:proofErr w:type="spellStart"/>
      <w:r>
        <w:t>behaviour</w:t>
      </w:r>
      <w:proofErr w:type="spellEnd"/>
      <w:r>
        <w:t>.</w:t>
      </w:r>
    </w:p>
    <w:p w:rsidR="00CF40F3" w:rsidRDefault="00CF40F3" w:rsidP="00CF40F3">
      <w:pPr>
        <w:numPr>
          <w:ilvl w:val="0"/>
          <w:numId w:val="16"/>
        </w:numPr>
        <w:spacing w:after="0" w:line="240" w:lineRule="auto"/>
      </w:pPr>
      <w:r>
        <w:t xml:space="preserve">Each member of the school staff has a responsibility to develop and maintain a school culture where bullying is unacceptable and to take a consistent approach to addressing bullying </w:t>
      </w:r>
      <w:proofErr w:type="spellStart"/>
      <w:r>
        <w:t>behaviour</w:t>
      </w:r>
      <w:proofErr w:type="spellEnd"/>
      <w:r>
        <w:t>.</w:t>
      </w:r>
    </w:p>
    <w:p w:rsidR="00CF40F3" w:rsidRDefault="00CF40F3" w:rsidP="00CF40F3">
      <w:pPr>
        <w:numPr>
          <w:ilvl w:val="0"/>
          <w:numId w:val="16"/>
        </w:numPr>
        <w:spacing w:after="0" w:line="240" w:lineRule="auto"/>
      </w:pPr>
      <w:r>
        <w:t xml:space="preserve">We actively prohibit offensive or aggressive </w:t>
      </w:r>
      <w:proofErr w:type="spellStart"/>
      <w:r>
        <w:t>behaviour</w:t>
      </w:r>
      <w:proofErr w:type="spellEnd"/>
      <w:r>
        <w:t xml:space="preserve"> in the school.</w:t>
      </w:r>
    </w:p>
    <w:p w:rsidR="00CF40F3" w:rsidRDefault="00CF40F3" w:rsidP="00CF40F3">
      <w:pPr>
        <w:numPr>
          <w:ilvl w:val="0"/>
          <w:numId w:val="16"/>
        </w:numPr>
        <w:spacing w:after="0" w:line="240" w:lineRule="auto"/>
      </w:pPr>
      <w:r>
        <w:t>As a small, rural school, we will strive to take particular care of ‘at risk’ pupils, identifying needs and facilitating early intervention where necessary. Thus responding to the needs, fears and anxieties of individual members in a sensitive manner.</w:t>
      </w:r>
    </w:p>
    <w:p w:rsidR="00CF40F3" w:rsidRDefault="00CF40F3" w:rsidP="00CF40F3">
      <w:pPr>
        <w:numPr>
          <w:ilvl w:val="0"/>
          <w:numId w:val="16"/>
        </w:numPr>
        <w:spacing w:after="0" w:line="240" w:lineRule="auto"/>
      </w:pPr>
      <w:r>
        <w:t>Students are encouraged to shape the school culture by promoting kindness and inclusion within their peer group, thus contributing to a positive and supportive school environment for all through e.g. Student Council Initiatives, Active Flag, Amber Flag, Wellbeing Week, Smart Phone Charter.</w:t>
      </w:r>
    </w:p>
    <w:p w:rsidR="00CF40F3" w:rsidRDefault="00CF40F3" w:rsidP="00CF40F3">
      <w:pPr>
        <w:numPr>
          <w:ilvl w:val="0"/>
          <w:numId w:val="16"/>
        </w:numPr>
        <w:spacing w:after="0" w:line="240" w:lineRule="auto"/>
      </w:pPr>
      <w:r>
        <w:t xml:space="preserve">Parents, as active agents in their child's education, can help foster an environment where bullying </w:t>
      </w:r>
      <w:proofErr w:type="spellStart"/>
      <w:r>
        <w:t>behaviour</w:t>
      </w:r>
      <w:proofErr w:type="spellEnd"/>
      <w:r>
        <w:t xml:space="preserve"> is not tolerated through the promotion of empathy &amp; respect.</w:t>
      </w:r>
    </w:p>
    <w:p w:rsidR="00CF40F3" w:rsidRDefault="00CF40F3" w:rsidP="00CF40F3">
      <w:pPr>
        <w:numPr>
          <w:ilvl w:val="0"/>
          <w:numId w:val="16"/>
        </w:numPr>
        <w:spacing w:after="0" w:line="240" w:lineRule="auto"/>
      </w:pPr>
      <w:proofErr w:type="spellStart"/>
      <w:r>
        <w:t>Kinsalebeg</w:t>
      </w:r>
      <w:proofErr w:type="spellEnd"/>
      <w:r>
        <w:t xml:space="preserve"> National School will actively support a “telling environment” where bullying </w:t>
      </w:r>
      <w:proofErr w:type="spellStart"/>
      <w:r>
        <w:t>behaviour</w:t>
      </w:r>
      <w:proofErr w:type="spellEnd"/>
      <w:r>
        <w:t xml:space="preserve"> can be reported through writing a note to a friend, or telling a teacher or a trusted adult.</w:t>
      </w:r>
    </w:p>
    <w:p w:rsidR="00CF40F3" w:rsidRDefault="00CF40F3" w:rsidP="00CF40F3">
      <w:pPr>
        <w:numPr>
          <w:ilvl w:val="0"/>
          <w:numId w:val="16"/>
        </w:numPr>
        <w:spacing w:after="0" w:line="240" w:lineRule="auto"/>
      </w:pPr>
      <w:r>
        <w:t xml:space="preserve">There will be appropriate supervision at all times, thus ensuring that all students experience a safe physical space both in and during out of school extra- curricular activities - an important measure to prevent bullying </w:t>
      </w:r>
      <w:proofErr w:type="spellStart"/>
      <w:r>
        <w:t>behaviour</w:t>
      </w:r>
      <w:proofErr w:type="spellEnd"/>
      <w:r>
        <w:t>.</w:t>
      </w:r>
    </w:p>
    <w:p w:rsidR="00CF40F3" w:rsidRPr="00A12E58" w:rsidRDefault="00CF40F3" w:rsidP="00CF40F3">
      <w:pPr>
        <w:widowControl w:val="0"/>
        <w:spacing w:before="216" w:after="0" w:line="276" w:lineRule="auto"/>
        <w:ind w:left="14" w:right="38" w:firstLine="4"/>
        <w:rPr>
          <w:i/>
          <w:color w:val="4472C4" w:themeColor="accent1"/>
        </w:rPr>
      </w:pPr>
      <w:r w:rsidRPr="00A12E58">
        <w:rPr>
          <w:i/>
          <w:color w:val="4472C4" w:themeColor="accent1"/>
        </w:rPr>
        <w:t xml:space="preserve">"This school takes positive steps to ensure that the culture of the school is one which welcomes a respectful dialogue and encounter with diversity and difference by ensuring that prevention and inclusivity strategies are given priority and discussed regularly at our board of management and staff meetings." </w:t>
      </w:r>
    </w:p>
    <w:p w:rsidR="00CF40F3" w:rsidRDefault="00CF40F3" w:rsidP="00CF40F3">
      <w:pPr>
        <w:spacing w:after="0" w:line="240" w:lineRule="auto"/>
      </w:pPr>
    </w:p>
    <w:p w:rsidR="00CF40F3" w:rsidRDefault="00CF40F3" w:rsidP="00CF40F3">
      <w:pPr>
        <w:spacing w:after="0" w:line="240" w:lineRule="auto"/>
        <w:rPr>
          <w:b/>
          <w:sz w:val="24"/>
          <w:szCs w:val="24"/>
        </w:rPr>
      </w:pPr>
      <w:r>
        <w:rPr>
          <w:b/>
          <w:sz w:val="24"/>
          <w:szCs w:val="24"/>
        </w:rPr>
        <w:t>Curriculum Teaching &amp; Learning:</w:t>
      </w:r>
    </w:p>
    <w:p w:rsidR="00CF40F3" w:rsidRDefault="00CF40F3" w:rsidP="00CF40F3">
      <w:pPr>
        <w:numPr>
          <w:ilvl w:val="0"/>
          <w:numId w:val="11"/>
        </w:numPr>
        <w:spacing w:after="0" w:line="240" w:lineRule="auto"/>
      </w:pPr>
      <w:r>
        <w:t xml:space="preserve">At </w:t>
      </w:r>
      <w:proofErr w:type="spellStart"/>
      <w:r>
        <w:t>Kinsalebeg</w:t>
      </w:r>
      <w:proofErr w:type="spellEnd"/>
      <w:r>
        <w:t xml:space="preserve"> National School we will </w:t>
      </w:r>
      <w:proofErr w:type="spellStart"/>
      <w:r>
        <w:t>endeavour</w:t>
      </w:r>
      <w:proofErr w:type="spellEnd"/>
      <w:r>
        <w:t xml:space="preserve"> to promote teaching and learning that is collaborative and respectful.</w:t>
      </w:r>
    </w:p>
    <w:p w:rsidR="00CF40F3" w:rsidRDefault="00CF40F3" w:rsidP="00CF40F3">
      <w:pPr>
        <w:spacing w:after="0" w:line="240" w:lineRule="auto"/>
      </w:pPr>
      <w:r>
        <w:lastRenderedPageBreak/>
        <w:t xml:space="preserve">The pupils at </w:t>
      </w:r>
      <w:proofErr w:type="spellStart"/>
      <w:r>
        <w:t>Kinsalebeg</w:t>
      </w:r>
      <w:proofErr w:type="spellEnd"/>
      <w:r>
        <w:t xml:space="preserve"> National School will be given opportunities to foster inclusion, well-being, self-confidence, a sense of belonging, a sense of personal responsibility and diversity through the following curricular subjects &amp; initiatives:</w:t>
      </w:r>
    </w:p>
    <w:p w:rsidR="00CF40F3" w:rsidRDefault="00CF40F3" w:rsidP="00CF40F3">
      <w:pPr>
        <w:numPr>
          <w:ilvl w:val="0"/>
          <w:numId w:val="8"/>
        </w:numPr>
        <w:spacing w:after="0" w:line="240" w:lineRule="auto"/>
      </w:pPr>
      <w:r>
        <w:t>SPHE/RSE/Stay Safe Curriculum, Weaving Wellbeing, Friends for Life, A Lust for Life, Smart Moves</w:t>
      </w:r>
    </w:p>
    <w:p w:rsidR="00CF40F3" w:rsidRDefault="00CF40F3" w:rsidP="00CF40F3">
      <w:pPr>
        <w:numPr>
          <w:ilvl w:val="0"/>
          <w:numId w:val="8"/>
        </w:numPr>
        <w:spacing w:after="0" w:line="240" w:lineRule="auto"/>
      </w:pPr>
      <w:r>
        <w:t>Religious Education- Grow in Love &amp; Catholic Schools Week</w:t>
      </w:r>
    </w:p>
    <w:p w:rsidR="00CF40F3" w:rsidRDefault="00CF40F3" w:rsidP="00CF40F3">
      <w:pPr>
        <w:numPr>
          <w:ilvl w:val="0"/>
          <w:numId w:val="8"/>
        </w:numPr>
        <w:spacing w:after="0" w:line="240" w:lineRule="auto"/>
      </w:pPr>
      <w:r>
        <w:t>Internet Acceptable Usage Policy &amp; Smartphone Charter</w:t>
      </w:r>
    </w:p>
    <w:p w:rsidR="00CF40F3" w:rsidRDefault="00CF40F3" w:rsidP="00CF40F3">
      <w:pPr>
        <w:numPr>
          <w:ilvl w:val="0"/>
          <w:numId w:val="8"/>
        </w:numPr>
        <w:spacing w:after="0" w:line="240" w:lineRule="auto"/>
      </w:pPr>
      <w:r>
        <w:t xml:space="preserve">Code of </w:t>
      </w:r>
      <w:proofErr w:type="spellStart"/>
      <w:r>
        <w:t>Behaviour</w:t>
      </w:r>
      <w:proofErr w:type="spellEnd"/>
    </w:p>
    <w:p w:rsidR="00CF40F3" w:rsidRDefault="00CF40F3" w:rsidP="00CF40F3">
      <w:pPr>
        <w:numPr>
          <w:ilvl w:val="0"/>
          <w:numId w:val="8"/>
        </w:numPr>
        <w:spacing w:after="0" w:line="240" w:lineRule="auto"/>
      </w:pPr>
      <w:r>
        <w:t>Active participation of students in school life through extra- curricular activities such as The Student Council, Sporting Events-Athletics &amp; Sports Day, Chess Competitions, Quizzes, School Fundraisers, Christmas Shows, World Book Day, Active and Amber Flag.</w:t>
      </w:r>
    </w:p>
    <w:p w:rsidR="00CF40F3" w:rsidRDefault="00CF40F3" w:rsidP="00CF40F3">
      <w:pPr>
        <w:spacing w:after="0" w:line="240" w:lineRule="auto"/>
      </w:pPr>
    </w:p>
    <w:p w:rsidR="00CF40F3" w:rsidRDefault="00CF40F3" w:rsidP="00CF40F3">
      <w:pPr>
        <w:numPr>
          <w:ilvl w:val="0"/>
          <w:numId w:val="10"/>
        </w:numPr>
        <w:spacing w:after="0" w:line="240" w:lineRule="auto"/>
      </w:pPr>
      <w:r>
        <w:t xml:space="preserve">We actively engage with other education partners in the wider school community who can support the prevention of bullying </w:t>
      </w:r>
      <w:proofErr w:type="spellStart"/>
      <w:r>
        <w:t>behaviour</w:t>
      </w:r>
      <w:proofErr w:type="spellEnd"/>
      <w:r>
        <w:t xml:space="preserve"> such as:</w:t>
      </w:r>
    </w:p>
    <w:p w:rsidR="00CF40F3" w:rsidRDefault="00CF40F3" w:rsidP="00CF40F3">
      <w:pPr>
        <w:numPr>
          <w:ilvl w:val="0"/>
          <w:numId w:val="12"/>
        </w:numPr>
        <w:spacing w:after="0" w:line="240" w:lineRule="auto"/>
      </w:pPr>
      <w:r>
        <w:t>The Community Garda Liaison Officer</w:t>
      </w:r>
    </w:p>
    <w:p w:rsidR="00CF40F3" w:rsidRDefault="00CF40F3" w:rsidP="00CF40F3">
      <w:pPr>
        <w:numPr>
          <w:ilvl w:val="0"/>
          <w:numId w:val="12"/>
        </w:numPr>
        <w:spacing w:after="0" w:line="240" w:lineRule="auto"/>
      </w:pPr>
      <w:r>
        <w:t>The Education Welfare Officer</w:t>
      </w:r>
    </w:p>
    <w:p w:rsidR="00CF40F3" w:rsidRDefault="00CF40F3" w:rsidP="00CF40F3">
      <w:pPr>
        <w:numPr>
          <w:ilvl w:val="0"/>
          <w:numId w:val="12"/>
        </w:numPr>
        <w:spacing w:after="0" w:line="240" w:lineRule="auto"/>
      </w:pPr>
      <w:r>
        <w:t>National Educational Psychological Service (NEPS)</w:t>
      </w:r>
    </w:p>
    <w:p w:rsidR="00CF40F3" w:rsidRDefault="00CF40F3" w:rsidP="00CF40F3">
      <w:pPr>
        <w:spacing w:after="0" w:line="240" w:lineRule="auto"/>
      </w:pPr>
    </w:p>
    <w:p w:rsidR="00CF40F3" w:rsidRDefault="00CF40F3" w:rsidP="00CF40F3">
      <w:pPr>
        <w:numPr>
          <w:ilvl w:val="0"/>
          <w:numId w:val="2"/>
        </w:numPr>
        <w:spacing w:after="0" w:line="240" w:lineRule="auto"/>
      </w:pPr>
      <w:r>
        <w:t xml:space="preserve">We support the active engagement of parents in school life, through the </w:t>
      </w:r>
      <w:proofErr w:type="spellStart"/>
      <w:r>
        <w:t>Parents`Association</w:t>
      </w:r>
      <w:proofErr w:type="spellEnd"/>
      <w:r>
        <w:t xml:space="preserve">, through the use of workshops and seminars given by The National Parents` Council etc. to raise awareness of bullying </w:t>
      </w:r>
      <w:proofErr w:type="spellStart"/>
      <w:r>
        <w:t>behaviour</w:t>
      </w:r>
      <w:proofErr w:type="spellEnd"/>
      <w:r>
        <w:t xml:space="preserve">. </w:t>
      </w:r>
    </w:p>
    <w:p w:rsidR="00CF40F3" w:rsidRDefault="00CF40F3" w:rsidP="00CF40F3">
      <w:pPr>
        <w:spacing w:after="0" w:line="240" w:lineRule="auto"/>
      </w:pPr>
    </w:p>
    <w:p w:rsidR="00CF40F3" w:rsidRDefault="00CF40F3" w:rsidP="00CF40F3">
      <w:pPr>
        <w:spacing w:after="0" w:line="240" w:lineRule="auto"/>
        <w:rPr>
          <w:b/>
          <w:sz w:val="24"/>
          <w:szCs w:val="24"/>
        </w:rPr>
      </w:pPr>
      <w:r>
        <w:rPr>
          <w:b/>
          <w:sz w:val="24"/>
          <w:szCs w:val="24"/>
        </w:rPr>
        <w:t xml:space="preserve">The following strategies will be </w:t>
      </w:r>
      <w:proofErr w:type="spellStart"/>
      <w:r>
        <w:rPr>
          <w:b/>
          <w:sz w:val="24"/>
          <w:szCs w:val="24"/>
        </w:rPr>
        <w:t>utilised</w:t>
      </w:r>
      <w:proofErr w:type="spellEnd"/>
      <w:r>
        <w:rPr>
          <w:b/>
          <w:sz w:val="24"/>
          <w:szCs w:val="24"/>
        </w:rPr>
        <w:t xml:space="preserve"> to prevent Cyberbullying </w:t>
      </w:r>
      <w:proofErr w:type="spellStart"/>
      <w:r>
        <w:rPr>
          <w:b/>
          <w:sz w:val="24"/>
          <w:szCs w:val="24"/>
        </w:rPr>
        <w:t>Behaviour</w:t>
      </w:r>
      <w:proofErr w:type="spellEnd"/>
      <w:r>
        <w:rPr>
          <w:b/>
          <w:sz w:val="24"/>
          <w:szCs w:val="24"/>
        </w:rPr>
        <w:t>:</w:t>
      </w:r>
    </w:p>
    <w:p w:rsidR="00CF40F3" w:rsidRDefault="00CF40F3" w:rsidP="00CF40F3">
      <w:pPr>
        <w:spacing w:after="0" w:line="240" w:lineRule="auto"/>
      </w:pPr>
      <w:proofErr w:type="spellStart"/>
      <w:r>
        <w:t>Kinsalebeg</w:t>
      </w:r>
      <w:proofErr w:type="spellEnd"/>
      <w:r>
        <w:t xml:space="preserve"> National School will actively promote digital literacy, digital citizenship as well as</w:t>
      </w:r>
    </w:p>
    <w:p w:rsidR="00CF40F3" w:rsidRDefault="00CF40F3" w:rsidP="00CF40F3">
      <w:pPr>
        <w:spacing w:after="0" w:line="240" w:lineRule="auto"/>
      </w:pPr>
      <w:r>
        <w:t>fostering safe online environments through:</w:t>
      </w:r>
    </w:p>
    <w:p w:rsidR="00CF40F3" w:rsidRDefault="00CF40F3" w:rsidP="00CF40F3">
      <w:pPr>
        <w:numPr>
          <w:ilvl w:val="0"/>
          <w:numId w:val="14"/>
        </w:numPr>
        <w:spacing w:after="0" w:line="240" w:lineRule="auto"/>
      </w:pPr>
      <w:r>
        <w:t>Implementing the SPHE Curriculum &amp; communicating the Internet &amp; Acceptable Usage Policy.</w:t>
      </w:r>
    </w:p>
    <w:p w:rsidR="00CF40F3" w:rsidRDefault="00CF40F3" w:rsidP="00CF40F3">
      <w:pPr>
        <w:numPr>
          <w:ilvl w:val="0"/>
          <w:numId w:val="14"/>
        </w:numPr>
        <w:spacing w:after="0" w:line="240" w:lineRule="auto"/>
      </w:pPr>
      <w:r>
        <w:t xml:space="preserve">Implementing the Digital Media Literacy Curriculum which teaches students about online responsibility, online </w:t>
      </w:r>
      <w:proofErr w:type="spellStart"/>
      <w:r>
        <w:t>behaviour</w:t>
      </w:r>
      <w:proofErr w:type="spellEnd"/>
      <w:r>
        <w:t xml:space="preserve"> and digital citizenship - e.g. </w:t>
      </w:r>
      <w:proofErr w:type="spellStart"/>
      <w:r>
        <w:t>Webwise</w:t>
      </w:r>
      <w:proofErr w:type="spellEnd"/>
    </w:p>
    <w:p w:rsidR="00CF40F3" w:rsidRDefault="00CF40F3" w:rsidP="00CF40F3">
      <w:pPr>
        <w:numPr>
          <w:ilvl w:val="0"/>
          <w:numId w:val="14"/>
        </w:numPr>
        <w:spacing w:after="0" w:line="240" w:lineRule="auto"/>
      </w:pPr>
      <w:r>
        <w:t xml:space="preserve">Referring to appropriate online </w:t>
      </w:r>
      <w:proofErr w:type="spellStart"/>
      <w:r>
        <w:t>behaviour</w:t>
      </w:r>
      <w:proofErr w:type="spellEnd"/>
      <w:r>
        <w:t xml:space="preserve"> as part of the standards of </w:t>
      </w:r>
      <w:proofErr w:type="spellStart"/>
      <w:r>
        <w:t>behaviour</w:t>
      </w:r>
      <w:proofErr w:type="spellEnd"/>
      <w:r>
        <w:t xml:space="preserve"> in The Code of </w:t>
      </w:r>
      <w:proofErr w:type="spellStart"/>
      <w:r>
        <w:t>Behaviour</w:t>
      </w:r>
      <w:proofErr w:type="spellEnd"/>
      <w:r>
        <w:t>.</w:t>
      </w:r>
    </w:p>
    <w:p w:rsidR="00CF40F3" w:rsidRDefault="00CF40F3" w:rsidP="00CF40F3">
      <w:pPr>
        <w:numPr>
          <w:ilvl w:val="0"/>
          <w:numId w:val="14"/>
        </w:numPr>
        <w:spacing w:after="0" w:line="240" w:lineRule="auto"/>
      </w:pPr>
      <w:r>
        <w:t xml:space="preserve">Holding an Internet Safety Day (2026) to reinforce awareness around appropriate online </w:t>
      </w:r>
      <w:proofErr w:type="spellStart"/>
      <w:r>
        <w:t>behaviour</w:t>
      </w:r>
      <w:proofErr w:type="spellEnd"/>
      <w:r>
        <w:t>.</w:t>
      </w:r>
    </w:p>
    <w:p w:rsidR="00CF40F3" w:rsidRDefault="00CF40F3" w:rsidP="00CF40F3">
      <w:pPr>
        <w:numPr>
          <w:ilvl w:val="0"/>
          <w:numId w:val="14"/>
        </w:numPr>
        <w:spacing w:after="0" w:line="240" w:lineRule="auto"/>
      </w:pPr>
      <w:r>
        <w:t>Promoting the Smart Phone Charter - a voluntary charter for parents to sign up to</w:t>
      </w:r>
    </w:p>
    <w:p w:rsidR="00CF40F3" w:rsidRDefault="00CF40F3" w:rsidP="00CF40F3">
      <w:pPr>
        <w:numPr>
          <w:ilvl w:val="0"/>
          <w:numId w:val="14"/>
        </w:numPr>
        <w:spacing w:after="0" w:line="240" w:lineRule="auto"/>
      </w:pPr>
      <w:r>
        <w:t>Promoting or hosting online safety events for parents who are responsible for overseeing their children’s activities online</w:t>
      </w:r>
    </w:p>
    <w:p w:rsidR="00CF40F3" w:rsidRDefault="00CF40F3" w:rsidP="00CF40F3">
      <w:pPr>
        <w:numPr>
          <w:ilvl w:val="0"/>
          <w:numId w:val="14"/>
        </w:numPr>
        <w:spacing w:after="0" w:line="240" w:lineRule="auto"/>
      </w:pPr>
      <w:r>
        <w:t>Developing and communicating an acceptable usage policy for technology</w:t>
      </w:r>
    </w:p>
    <w:p w:rsidR="00CF40F3" w:rsidRDefault="00CF40F3" w:rsidP="00CF40F3">
      <w:pPr>
        <w:spacing w:after="0" w:line="240" w:lineRule="auto"/>
      </w:pPr>
    </w:p>
    <w:p w:rsidR="00CF40F3" w:rsidRDefault="00CF40F3" w:rsidP="00CF40F3">
      <w:pPr>
        <w:spacing w:after="0" w:line="240" w:lineRule="auto"/>
        <w:rPr>
          <w:b/>
          <w:sz w:val="24"/>
          <w:szCs w:val="24"/>
        </w:rPr>
      </w:pPr>
      <w:r>
        <w:rPr>
          <w:b/>
          <w:sz w:val="24"/>
          <w:szCs w:val="24"/>
        </w:rPr>
        <w:t xml:space="preserve">The following strategies will be </w:t>
      </w:r>
      <w:proofErr w:type="spellStart"/>
      <w:r>
        <w:rPr>
          <w:b/>
          <w:sz w:val="24"/>
          <w:szCs w:val="24"/>
        </w:rPr>
        <w:t>utilised</w:t>
      </w:r>
      <w:proofErr w:type="spellEnd"/>
      <w:r>
        <w:rPr>
          <w:b/>
          <w:sz w:val="24"/>
          <w:szCs w:val="24"/>
        </w:rPr>
        <w:t xml:space="preserve"> to prevent Homophobic/transphobic</w:t>
      </w:r>
    </w:p>
    <w:p w:rsidR="00CF40F3" w:rsidRDefault="00CF40F3" w:rsidP="00CF40F3">
      <w:pPr>
        <w:spacing w:after="0" w:line="240" w:lineRule="auto"/>
        <w:rPr>
          <w:b/>
          <w:sz w:val="24"/>
          <w:szCs w:val="24"/>
        </w:rPr>
      </w:pPr>
      <w:proofErr w:type="spellStart"/>
      <w:r>
        <w:rPr>
          <w:b/>
          <w:sz w:val="24"/>
          <w:szCs w:val="24"/>
        </w:rPr>
        <w:t>Behaviour</w:t>
      </w:r>
      <w:proofErr w:type="spellEnd"/>
      <w:r>
        <w:rPr>
          <w:b/>
          <w:sz w:val="24"/>
          <w:szCs w:val="24"/>
        </w:rPr>
        <w:t>:</w:t>
      </w:r>
    </w:p>
    <w:p w:rsidR="00CF40F3" w:rsidRDefault="00CF40F3" w:rsidP="00CF40F3">
      <w:pPr>
        <w:numPr>
          <w:ilvl w:val="0"/>
          <w:numId w:val="3"/>
        </w:numPr>
        <w:spacing w:after="0" w:line="240" w:lineRule="auto"/>
      </w:pPr>
      <w:r>
        <w:t>By maintaining an inclusive physical environment through the use of inclusive displays.</w:t>
      </w:r>
    </w:p>
    <w:p w:rsidR="00CF40F3" w:rsidRDefault="00CF40F3" w:rsidP="00CF40F3">
      <w:pPr>
        <w:numPr>
          <w:ilvl w:val="0"/>
          <w:numId w:val="3"/>
        </w:numPr>
        <w:spacing w:after="0" w:line="240" w:lineRule="auto"/>
      </w:pPr>
      <w:r>
        <w:t>By challenging gender-stereotypes.</w:t>
      </w:r>
    </w:p>
    <w:p w:rsidR="00CF40F3" w:rsidRDefault="00CF40F3" w:rsidP="00CF40F3">
      <w:pPr>
        <w:numPr>
          <w:ilvl w:val="0"/>
          <w:numId w:val="3"/>
        </w:numPr>
        <w:spacing w:after="0" w:line="240" w:lineRule="auto"/>
      </w:pPr>
      <w:r>
        <w:t>By encouraging peer support, thus building empathy.</w:t>
      </w:r>
    </w:p>
    <w:p w:rsidR="00CF40F3" w:rsidRDefault="00CF40F3" w:rsidP="00CF40F3">
      <w:pPr>
        <w:numPr>
          <w:ilvl w:val="0"/>
          <w:numId w:val="3"/>
        </w:numPr>
        <w:spacing w:after="0" w:line="240" w:lineRule="auto"/>
      </w:pPr>
      <w:r>
        <w:t xml:space="preserve">By encouraging children to speak up if they witness any type of bullying </w:t>
      </w:r>
      <w:proofErr w:type="spellStart"/>
      <w:r>
        <w:t>behaviour</w:t>
      </w:r>
      <w:proofErr w:type="spellEnd"/>
      <w:r>
        <w:t xml:space="preserve"> including homophobic bullying </w:t>
      </w:r>
      <w:proofErr w:type="spellStart"/>
      <w:r>
        <w:t>behaviour</w:t>
      </w:r>
      <w:proofErr w:type="spellEnd"/>
      <w:r>
        <w:t>.</w:t>
      </w:r>
    </w:p>
    <w:p w:rsidR="00CF40F3" w:rsidRDefault="00CF40F3" w:rsidP="00CF40F3">
      <w:pPr>
        <w:numPr>
          <w:ilvl w:val="0"/>
          <w:numId w:val="3"/>
        </w:numPr>
        <w:spacing w:after="0" w:line="240" w:lineRule="auto"/>
      </w:pPr>
      <w:r>
        <w:lastRenderedPageBreak/>
        <w:t>By celebrating diversity.</w:t>
      </w:r>
    </w:p>
    <w:p w:rsidR="00CF40F3" w:rsidRDefault="00CF40F3" w:rsidP="00CF40F3">
      <w:pPr>
        <w:numPr>
          <w:ilvl w:val="0"/>
          <w:numId w:val="3"/>
        </w:numPr>
        <w:spacing w:after="0" w:line="240" w:lineRule="auto"/>
      </w:pPr>
      <w:r>
        <w:t xml:space="preserve">By supporting school staff to respond to the needs of students where English is an Additional Language e.g. NCSE support, </w:t>
      </w:r>
      <w:proofErr w:type="spellStart"/>
      <w:r>
        <w:t>Oide</w:t>
      </w:r>
      <w:proofErr w:type="spellEnd"/>
      <w:r>
        <w:t xml:space="preserve"> training events.</w:t>
      </w:r>
    </w:p>
    <w:p w:rsidR="00CF40F3" w:rsidRDefault="00CF40F3" w:rsidP="00CF40F3">
      <w:pPr>
        <w:numPr>
          <w:ilvl w:val="0"/>
          <w:numId w:val="3"/>
        </w:numPr>
        <w:spacing w:after="0" w:line="240" w:lineRule="auto"/>
      </w:pPr>
      <w:r>
        <w:t>By providing library material that represents the lived experiences of students and adults from different national, ethnic &amp; cultural backgrounds.</w:t>
      </w:r>
    </w:p>
    <w:p w:rsidR="00CF40F3" w:rsidRDefault="00CF40F3" w:rsidP="00CF40F3">
      <w:pPr>
        <w:spacing w:after="0" w:line="240" w:lineRule="auto"/>
        <w:ind w:left="720"/>
      </w:pPr>
    </w:p>
    <w:p w:rsidR="00CF40F3" w:rsidRDefault="00CF40F3" w:rsidP="00CF40F3">
      <w:pPr>
        <w:spacing w:after="0" w:line="240" w:lineRule="auto"/>
      </w:pPr>
    </w:p>
    <w:p w:rsidR="00CF40F3" w:rsidRDefault="00CF40F3" w:rsidP="00CF40F3">
      <w:pPr>
        <w:spacing w:after="0" w:line="240" w:lineRule="auto"/>
        <w:rPr>
          <w:b/>
          <w:sz w:val="24"/>
          <w:szCs w:val="24"/>
        </w:rPr>
      </w:pPr>
      <w:r>
        <w:rPr>
          <w:b/>
          <w:sz w:val="24"/>
          <w:szCs w:val="24"/>
        </w:rPr>
        <w:t xml:space="preserve">The following strategies will be </w:t>
      </w:r>
      <w:proofErr w:type="spellStart"/>
      <w:r>
        <w:rPr>
          <w:b/>
          <w:sz w:val="24"/>
          <w:szCs w:val="24"/>
        </w:rPr>
        <w:t>utilised</w:t>
      </w:r>
      <w:proofErr w:type="spellEnd"/>
      <w:r>
        <w:rPr>
          <w:b/>
          <w:sz w:val="24"/>
          <w:szCs w:val="24"/>
        </w:rPr>
        <w:t xml:space="preserve"> to prevent Racist Bullying </w:t>
      </w:r>
      <w:proofErr w:type="spellStart"/>
      <w:r>
        <w:rPr>
          <w:b/>
          <w:sz w:val="24"/>
          <w:szCs w:val="24"/>
        </w:rPr>
        <w:t>Behaviour</w:t>
      </w:r>
      <w:proofErr w:type="spellEnd"/>
      <w:r>
        <w:rPr>
          <w:b/>
          <w:sz w:val="24"/>
          <w:szCs w:val="24"/>
        </w:rPr>
        <w:t>, Sexist</w:t>
      </w:r>
    </w:p>
    <w:p w:rsidR="00CF40F3" w:rsidRDefault="00CF40F3" w:rsidP="00CF40F3">
      <w:pPr>
        <w:spacing w:after="0" w:line="240" w:lineRule="auto"/>
        <w:rPr>
          <w:b/>
          <w:sz w:val="24"/>
          <w:szCs w:val="24"/>
          <w:highlight w:val="yellow"/>
        </w:rPr>
      </w:pPr>
      <w:r>
        <w:rPr>
          <w:b/>
          <w:sz w:val="24"/>
          <w:szCs w:val="24"/>
        </w:rPr>
        <w:t xml:space="preserve">Bullying </w:t>
      </w:r>
      <w:proofErr w:type="spellStart"/>
      <w:r>
        <w:rPr>
          <w:b/>
          <w:sz w:val="24"/>
          <w:szCs w:val="24"/>
        </w:rPr>
        <w:t>Behaviour</w:t>
      </w:r>
      <w:proofErr w:type="spellEnd"/>
      <w:r>
        <w:rPr>
          <w:b/>
          <w:sz w:val="24"/>
          <w:szCs w:val="24"/>
        </w:rPr>
        <w:t xml:space="preserve"> &amp; Sexual Harassment:</w:t>
      </w:r>
    </w:p>
    <w:p w:rsidR="00CF40F3" w:rsidRDefault="00CF40F3" w:rsidP="00CF40F3">
      <w:pPr>
        <w:numPr>
          <w:ilvl w:val="0"/>
          <w:numId w:val="1"/>
        </w:numPr>
        <w:spacing w:after="0" w:line="240" w:lineRule="auto"/>
      </w:pPr>
      <w:r>
        <w:t xml:space="preserve">All members of the staff of </w:t>
      </w:r>
      <w:proofErr w:type="spellStart"/>
      <w:r>
        <w:t>Kinsalebeg</w:t>
      </w:r>
      <w:proofErr w:type="spellEnd"/>
      <w:r>
        <w:t xml:space="preserve"> National School will model respectful </w:t>
      </w:r>
      <w:proofErr w:type="spellStart"/>
      <w:r>
        <w:t>behaviour</w:t>
      </w:r>
      <w:proofErr w:type="spellEnd"/>
      <w:r>
        <w:t xml:space="preserve"> and treat students equally irrespective of their sex.</w:t>
      </w:r>
    </w:p>
    <w:p w:rsidR="00CF40F3" w:rsidRDefault="00CF40F3" w:rsidP="00CF40F3">
      <w:pPr>
        <w:numPr>
          <w:ilvl w:val="0"/>
          <w:numId w:val="1"/>
        </w:numPr>
        <w:spacing w:after="0" w:line="240" w:lineRule="auto"/>
      </w:pPr>
      <w:r>
        <w:t xml:space="preserve">All members of the staff of </w:t>
      </w:r>
      <w:proofErr w:type="spellStart"/>
      <w:r>
        <w:t>Kinsalebeg</w:t>
      </w:r>
      <w:proofErr w:type="spellEnd"/>
      <w:r>
        <w:t xml:space="preserve"> National School will ensure that all students have the same opportunities to engage in school activities irrespective of their sex.</w:t>
      </w:r>
    </w:p>
    <w:p w:rsidR="00CF40F3" w:rsidRDefault="00CF40F3" w:rsidP="00CF40F3">
      <w:pPr>
        <w:numPr>
          <w:ilvl w:val="0"/>
          <w:numId w:val="1"/>
        </w:numPr>
        <w:spacing w:after="0" w:line="240" w:lineRule="auto"/>
      </w:pPr>
      <w:r>
        <w:t>The contributions of all students will be celebrated, thus celebrating diversity- e.g. at Assemblies.</w:t>
      </w:r>
    </w:p>
    <w:p w:rsidR="00CF40F3" w:rsidRDefault="00CF40F3" w:rsidP="00CF40F3">
      <w:pPr>
        <w:numPr>
          <w:ilvl w:val="0"/>
          <w:numId w:val="1"/>
        </w:numPr>
        <w:spacing w:after="0" w:line="240" w:lineRule="auto"/>
      </w:pPr>
      <w:r>
        <w:t>Gender stereotypes that can contribute to sexual harassment will actively be challenged by school staff.</w:t>
      </w:r>
    </w:p>
    <w:p w:rsidR="00CF40F3" w:rsidRDefault="00CF40F3" w:rsidP="00CF40F3">
      <w:pPr>
        <w:spacing w:after="0" w:line="240" w:lineRule="auto"/>
      </w:pPr>
    </w:p>
    <w:sdt>
      <w:sdtPr>
        <w:tag w:val="goog_rdk_1"/>
        <w:id w:val="886455476"/>
        <w:lock w:val="contentLocked"/>
      </w:sdtPr>
      <w:sdtContent>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CF40F3" w:rsidTr="0046431C">
            <w:tc>
              <w:tcPr>
                <w:tcW w:w="9026" w:type="dxa"/>
                <w:shd w:val="clear" w:color="auto" w:fill="auto"/>
                <w:tcMar>
                  <w:top w:w="100" w:type="dxa"/>
                  <w:left w:w="100" w:type="dxa"/>
                  <w:bottom w:w="100" w:type="dxa"/>
                  <w:right w:w="100" w:type="dxa"/>
                </w:tcMar>
              </w:tcPr>
              <w:p w:rsidR="00CF40F3" w:rsidRDefault="00CF40F3" w:rsidP="0046431C">
                <w:pPr>
                  <w:widowControl w:val="0"/>
                  <w:spacing w:after="0" w:line="240" w:lineRule="auto"/>
                  <w:rPr>
                    <w:b/>
                    <w:sz w:val="24"/>
                    <w:szCs w:val="24"/>
                  </w:rPr>
                </w:pPr>
                <w:r>
                  <w:rPr>
                    <w:b/>
                    <w:sz w:val="24"/>
                    <w:szCs w:val="24"/>
                  </w:rPr>
                  <w:t>The school has the following supervision and monitoring policies in</w:t>
                </w:r>
              </w:p>
              <w:p w:rsidR="00CF40F3" w:rsidRDefault="00CF40F3" w:rsidP="0046431C">
                <w:pPr>
                  <w:widowControl w:val="0"/>
                  <w:spacing w:after="0" w:line="240" w:lineRule="auto"/>
                  <w:rPr>
                    <w:b/>
                    <w:sz w:val="24"/>
                    <w:szCs w:val="24"/>
                  </w:rPr>
                </w:pPr>
                <w:r>
                  <w:rPr>
                    <w:b/>
                    <w:sz w:val="24"/>
                    <w:szCs w:val="24"/>
                  </w:rPr>
                  <w:t>place to prevent and address bullying behavior:</w:t>
                </w:r>
              </w:p>
            </w:tc>
          </w:tr>
          <w:tr w:rsidR="00CF40F3" w:rsidTr="0046431C">
            <w:trPr>
              <w:trHeight w:val="2679"/>
            </w:trPr>
            <w:tc>
              <w:tcPr>
                <w:tcW w:w="9026" w:type="dxa"/>
                <w:shd w:val="clear" w:color="auto" w:fill="auto"/>
                <w:tcMar>
                  <w:top w:w="100" w:type="dxa"/>
                  <w:left w:w="100" w:type="dxa"/>
                  <w:bottom w:w="100" w:type="dxa"/>
                  <w:right w:w="100" w:type="dxa"/>
                </w:tcMar>
              </w:tcPr>
              <w:p w:rsidR="00CF40F3" w:rsidRDefault="00CF40F3" w:rsidP="0046431C">
                <w:pPr>
                  <w:widowControl w:val="0"/>
                  <w:numPr>
                    <w:ilvl w:val="0"/>
                    <w:numId w:val="15"/>
                  </w:numPr>
                  <w:spacing w:after="0" w:line="240" w:lineRule="auto"/>
                </w:pPr>
                <w:r>
                  <w:t>A Supervision Rota.</w:t>
                </w:r>
              </w:p>
              <w:p w:rsidR="00CF40F3" w:rsidRDefault="00CF40F3" w:rsidP="0046431C">
                <w:pPr>
                  <w:widowControl w:val="0"/>
                  <w:numPr>
                    <w:ilvl w:val="0"/>
                    <w:numId w:val="15"/>
                  </w:numPr>
                  <w:spacing w:after="0" w:line="240" w:lineRule="auto"/>
                </w:pPr>
                <w:r>
                  <w:t>The Child Protection Policy, Child Safe-Guarding Statement &amp; Child Safe-Guarding Risk Assessment.</w:t>
                </w:r>
              </w:p>
              <w:p w:rsidR="00CF40F3" w:rsidRDefault="00CF40F3" w:rsidP="0046431C">
                <w:pPr>
                  <w:widowControl w:val="0"/>
                  <w:numPr>
                    <w:ilvl w:val="0"/>
                    <w:numId w:val="15"/>
                  </w:numPr>
                  <w:spacing w:after="0" w:line="240" w:lineRule="auto"/>
                </w:pPr>
                <w:r>
                  <w:t>The Health, Safety &amp; Welfare Policy.</w:t>
                </w:r>
              </w:p>
              <w:p w:rsidR="00CF40F3" w:rsidRDefault="00CF40F3" w:rsidP="0046431C">
                <w:pPr>
                  <w:widowControl w:val="0"/>
                  <w:numPr>
                    <w:ilvl w:val="0"/>
                    <w:numId w:val="15"/>
                  </w:numPr>
                  <w:spacing w:after="0" w:line="240" w:lineRule="auto"/>
                </w:pPr>
                <w:r>
                  <w:t>Internet Safety &amp; Acceptable Usage Policy.</w:t>
                </w:r>
              </w:p>
              <w:p w:rsidR="00CF40F3" w:rsidRDefault="00CF40F3" w:rsidP="0046431C">
                <w:pPr>
                  <w:widowControl w:val="0"/>
                  <w:numPr>
                    <w:ilvl w:val="0"/>
                    <w:numId w:val="15"/>
                  </w:numPr>
                  <w:spacing w:after="0" w:line="240" w:lineRule="auto"/>
                </w:pPr>
                <w:r>
                  <w:t>The Health &amp; Safety Authority Risk Assessments which have been completed in full and are reviewed annually.</w:t>
                </w:r>
              </w:p>
              <w:p w:rsidR="00CF40F3" w:rsidRDefault="00CF40F3" w:rsidP="0046431C">
                <w:pPr>
                  <w:widowControl w:val="0"/>
                  <w:numPr>
                    <w:ilvl w:val="0"/>
                    <w:numId w:val="15"/>
                  </w:numPr>
                  <w:spacing w:after="0" w:line="240" w:lineRule="auto"/>
                </w:pPr>
                <w:r>
                  <w:t>The Code of Behaviour.</w:t>
                </w:r>
              </w:p>
              <w:p w:rsidR="00CF40F3" w:rsidRDefault="00CF40F3" w:rsidP="0046431C">
                <w:pPr>
                  <w:widowControl w:val="0"/>
                  <w:numPr>
                    <w:ilvl w:val="0"/>
                    <w:numId w:val="15"/>
                  </w:numPr>
                  <w:spacing w:after="0" w:line="240" w:lineRule="auto"/>
                </w:pPr>
                <w:r>
                  <w:t>Regular Risk Assessments completed for in-school and out of school activities.</w:t>
                </w:r>
              </w:p>
              <w:p w:rsidR="00CF40F3" w:rsidRDefault="00CF40F3" w:rsidP="0046431C">
                <w:pPr>
                  <w:widowControl w:val="0"/>
                  <w:spacing w:after="0" w:line="240" w:lineRule="auto"/>
                  <w:ind w:left="720"/>
                </w:pPr>
              </w:p>
              <w:p w:rsidR="00CF40F3" w:rsidRDefault="00CF40F3" w:rsidP="0046431C">
                <w:pPr>
                  <w:widowControl w:val="0"/>
                  <w:pBdr>
                    <w:top w:val="nil"/>
                    <w:left w:val="nil"/>
                    <w:bottom w:val="nil"/>
                    <w:right w:val="nil"/>
                    <w:between w:val="nil"/>
                  </w:pBdr>
                  <w:spacing w:after="0" w:line="240" w:lineRule="auto"/>
                </w:pPr>
              </w:p>
            </w:tc>
          </w:tr>
        </w:tbl>
      </w:sdtContent>
    </w:sdt>
    <w:p w:rsidR="00CF40F3" w:rsidRPr="004F2C5C" w:rsidRDefault="00CF40F3" w:rsidP="00CF40F3">
      <w:pPr>
        <w:widowControl w:val="0"/>
        <w:spacing w:before="220" w:after="0" w:line="276" w:lineRule="auto"/>
        <w:ind w:left="-19" w:right="96" w:firstLine="33"/>
        <w:rPr>
          <w:color w:val="4472C4" w:themeColor="accent1"/>
        </w:rPr>
      </w:pPr>
      <w:r w:rsidRPr="004F2C5C">
        <w:rPr>
          <w:color w:val="4472C4" w:themeColor="accent1"/>
        </w:rPr>
        <w:t xml:space="preserve">"The dignity and the wellbeing of the individual person is of paramount concern in our Christian response. This school will listen closely to and dialogue with parents, thereby building a relationship of mutual understanding, respect, trust and confidence." </w:t>
      </w:r>
    </w:p>
    <w:p w:rsidR="00CF40F3" w:rsidRPr="004F2C5C" w:rsidRDefault="00CF40F3" w:rsidP="00CF40F3">
      <w:pPr>
        <w:widowControl w:val="0"/>
        <w:spacing w:before="71" w:after="0" w:line="276" w:lineRule="auto"/>
        <w:ind w:left="115" w:right="-91" w:hanging="96"/>
        <w:rPr>
          <w:color w:val="4472C4" w:themeColor="accent1"/>
        </w:rPr>
      </w:pPr>
      <w:r w:rsidRPr="004F2C5C">
        <w:rPr>
          <w:color w:val="4472C4" w:themeColor="accent1"/>
        </w:rPr>
        <w:t xml:space="preserve">"In continuing to develop prevention strategies, this school will listen to young people and parents, to help establish their particular context and needs. Frequent periods of reflection and further engagement by the school, young people and parents, will be used to discern appropriate supports for young people in this school and to help inform future prevention strategies". </w:t>
      </w:r>
    </w:p>
    <w:p w:rsidR="00CF40F3" w:rsidRDefault="00CF40F3" w:rsidP="00CF40F3">
      <w:pPr>
        <w:widowControl w:val="0"/>
        <w:spacing w:before="71" w:after="0" w:line="276" w:lineRule="auto"/>
        <w:ind w:left="115" w:right="-91" w:hanging="96"/>
        <w:rPr>
          <w:color w:val="676700"/>
        </w:rPr>
      </w:pPr>
    </w:p>
    <w:p w:rsidR="00CF40F3" w:rsidRDefault="00CF40F3" w:rsidP="00CF40F3">
      <w:pPr>
        <w:spacing w:after="0" w:line="240" w:lineRule="auto"/>
        <w:rPr>
          <w:b/>
          <w:sz w:val="24"/>
          <w:szCs w:val="24"/>
          <w:u w:val="single"/>
        </w:rPr>
      </w:pPr>
      <w:r>
        <w:rPr>
          <w:b/>
          <w:sz w:val="24"/>
          <w:szCs w:val="24"/>
          <w:u w:val="single"/>
        </w:rPr>
        <w:lastRenderedPageBreak/>
        <w:t xml:space="preserve">Section C: Addressing Bullying </w:t>
      </w:r>
      <w:proofErr w:type="spellStart"/>
      <w:r>
        <w:rPr>
          <w:b/>
          <w:sz w:val="24"/>
          <w:szCs w:val="24"/>
          <w:u w:val="single"/>
        </w:rPr>
        <w:t>Behaviour</w:t>
      </w:r>
      <w:proofErr w:type="spellEnd"/>
    </w:p>
    <w:p w:rsidR="00CF40F3" w:rsidRDefault="00CF40F3" w:rsidP="00CF40F3">
      <w:pPr>
        <w:spacing w:after="0" w:line="240" w:lineRule="auto"/>
      </w:pPr>
    </w:p>
    <w:p w:rsidR="00CF40F3" w:rsidRDefault="00CF40F3" w:rsidP="00CF40F3">
      <w:pPr>
        <w:spacing w:after="0" w:line="240" w:lineRule="auto"/>
      </w:pPr>
      <w:r>
        <w:rPr>
          <w:u w:val="single"/>
        </w:rPr>
        <w:t>All teachers</w:t>
      </w:r>
      <w:r>
        <w:t xml:space="preserve"> have a responsibility for addressing bullying </w:t>
      </w:r>
      <w:proofErr w:type="spellStart"/>
      <w:r>
        <w:t>behaviour</w:t>
      </w:r>
      <w:proofErr w:type="spellEnd"/>
      <w:r>
        <w:t xml:space="preserve"> at </w:t>
      </w:r>
      <w:proofErr w:type="spellStart"/>
      <w:r>
        <w:t>Kinsalebeg</w:t>
      </w:r>
      <w:proofErr w:type="spellEnd"/>
      <w:r>
        <w:t xml:space="preserve"> National School.</w:t>
      </w:r>
    </w:p>
    <w:p w:rsidR="00CF40F3" w:rsidRDefault="00CF40F3" w:rsidP="00CF40F3">
      <w:pPr>
        <w:spacing w:after="0" w:line="240" w:lineRule="auto"/>
      </w:pPr>
    </w:p>
    <w:p w:rsidR="00CF40F3" w:rsidRDefault="00CF40F3" w:rsidP="00CF40F3">
      <w:pPr>
        <w:spacing w:after="0" w:line="240" w:lineRule="auto"/>
        <w:rPr>
          <w:b/>
        </w:rPr>
      </w:pPr>
      <w:r>
        <w:rPr>
          <w:b/>
        </w:rPr>
        <w:t xml:space="preserve">When bullying </w:t>
      </w:r>
      <w:proofErr w:type="spellStart"/>
      <w:r>
        <w:rPr>
          <w:b/>
        </w:rPr>
        <w:t>behaviour</w:t>
      </w:r>
      <w:proofErr w:type="spellEnd"/>
      <w:r>
        <w:rPr>
          <w:b/>
        </w:rPr>
        <w:t xml:space="preserve"> occurs, the school will:</w:t>
      </w:r>
    </w:p>
    <w:p w:rsidR="00CF40F3" w:rsidRDefault="00CF40F3" w:rsidP="00CF40F3">
      <w:pPr>
        <w:numPr>
          <w:ilvl w:val="0"/>
          <w:numId w:val="13"/>
        </w:numPr>
        <w:spacing w:after="0" w:line="240" w:lineRule="auto"/>
      </w:pPr>
      <w:r>
        <w:t xml:space="preserve">Ensure that the student experiencing bullying </w:t>
      </w:r>
      <w:proofErr w:type="spellStart"/>
      <w:r>
        <w:t>behaviour</w:t>
      </w:r>
      <w:proofErr w:type="spellEnd"/>
      <w:r>
        <w:t xml:space="preserve"> is heard and reassured</w:t>
      </w:r>
    </w:p>
    <w:p w:rsidR="00CF40F3" w:rsidRDefault="00CF40F3" w:rsidP="00CF40F3">
      <w:pPr>
        <w:numPr>
          <w:ilvl w:val="0"/>
          <w:numId w:val="13"/>
        </w:numPr>
        <w:spacing w:after="0" w:line="240" w:lineRule="auto"/>
      </w:pPr>
      <w:r>
        <w:t>Seek to ensure the privacy of those involved</w:t>
      </w:r>
    </w:p>
    <w:p w:rsidR="00CF40F3" w:rsidRDefault="00CF40F3" w:rsidP="00CF40F3">
      <w:pPr>
        <w:numPr>
          <w:ilvl w:val="0"/>
          <w:numId w:val="13"/>
        </w:numPr>
        <w:spacing w:after="0" w:line="240" w:lineRule="auto"/>
      </w:pPr>
      <w:r>
        <w:t>Conduct all conversations with sensitivity</w:t>
      </w:r>
    </w:p>
    <w:p w:rsidR="00CF40F3" w:rsidRDefault="00CF40F3" w:rsidP="00CF40F3">
      <w:pPr>
        <w:numPr>
          <w:ilvl w:val="0"/>
          <w:numId w:val="13"/>
        </w:numPr>
        <w:spacing w:after="0" w:line="240" w:lineRule="auto"/>
      </w:pPr>
      <w:r>
        <w:t>Consider the age and ability of those involved</w:t>
      </w:r>
    </w:p>
    <w:p w:rsidR="00CF40F3" w:rsidRDefault="00CF40F3" w:rsidP="00CF40F3">
      <w:pPr>
        <w:numPr>
          <w:ilvl w:val="0"/>
          <w:numId w:val="13"/>
        </w:numPr>
        <w:spacing w:after="0" w:line="240" w:lineRule="auto"/>
      </w:pPr>
      <w:r>
        <w:t xml:space="preserve">Listen to the views of the student who is experiencing the bullying </w:t>
      </w:r>
      <w:proofErr w:type="spellStart"/>
      <w:r>
        <w:t>behaviour</w:t>
      </w:r>
      <w:proofErr w:type="spellEnd"/>
      <w:r>
        <w:t xml:space="preserve"> as to how best to address the situation</w:t>
      </w:r>
    </w:p>
    <w:p w:rsidR="00CF40F3" w:rsidRDefault="00CF40F3" w:rsidP="00CF40F3">
      <w:pPr>
        <w:numPr>
          <w:ilvl w:val="0"/>
          <w:numId w:val="13"/>
        </w:numPr>
        <w:spacing w:after="0" w:line="240" w:lineRule="auto"/>
      </w:pPr>
      <w:r>
        <w:t>Take action in a timely manner</w:t>
      </w:r>
    </w:p>
    <w:p w:rsidR="00CF40F3" w:rsidRDefault="00CF40F3" w:rsidP="00CF40F3">
      <w:pPr>
        <w:numPr>
          <w:ilvl w:val="0"/>
          <w:numId w:val="13"/>
        </w:numPr>
        <w:spacing w:after="0" w:line="240" w:lineRule="auto"/>
      </w:pPr>
      <w:r>
        <w:t>Inform parents of those involved</w:t>
      </w:r>
    </w:p>
    <w:p w:rsidR="00CF40F3" w:rsidRDefault="00CF40F3" w:rsidP="00CF40F3">
      <w:pPr>
        <w:spacing w:after="0" w:line="240" w:lineRule="auto"/>
      </w:pPr>
    </w:p>
    <w:p w:rsidR="00CF40F3" w:rsidRDefault="00CF40F3" w:rsidP="00CF40F3">
      <w:pPr>
        <w:spacing w:after="0" w:line="240" w:lineRule="auto"/>
      </w:pPr>
    </w:p>
    <w:p w:rsidR="00CF40F3" w:rsidRDefault="00CF40F3" w:rsidP="00CF40F3">
      <w:pPr>
        <w:spacing w:after="0" w:line="240" w:lineRule="auto"/>
        <w:rPr>
          <w:b/>
          <w:sz w:val="24"/>
          <w:szCs w:val="24"/>
        </w:rPr>
      </w:pPr>
      <w:r>
        <w:rPr>
          <w:b/>
          <w:sz w:val="24"/>
          <w:szCs w:val="24"/>
        </w:rPr>
        <w:t xml:space="preserve">The steps that will be taken by </w:t>
      </w:r>
      <w:proofErr w:type="spellStart"/>
      <w:r>
        <w:rPr>
          <w:b/>
          <w:sz w:val="24"/>
          <w:szCs w:val="24"/>
        </w:rPr>
        <w:t>Kinsalebeg</w:t>
      </w:r>
      <w:proofErr w:type="spellEnd"/>
      <w:r>
        <w:rPr>
          <w:b/>
          <w:sz w:val="24"/>
          <w:szCs w:val="24"/>
        </w:rPr>
        <w:t xml:space="preserve"> National School to determine if bullying </w:t>
      </w:r>
      <w:proofErr w:type="spellStart"/>
      <w:r>
        <w:rPr>
          <w:b/>
          <w:sz w:val="24"/>
          <w:szCs w:val="24"/>
        </w:rPr>
        <w:t>behaviour</w:t>
      </w:r>
      <w:proofErr w:type="spellEnd"/>
      <w:r>
        <w:rPr>
          <w:b/>
          <w:sz w:val="24"/>
          <w:szCs w:val="24"/>
        </w:rPr>
        <w:t xml:space="preserve"> has occurred, the approaches taken to address the bullying </w:t>
      </w:r>
      <w:proofErr w:type="spellStart"/>
      <w:r>
        <w:rPr>
          <w:b/>
          <w:sz w:val="24"/>
          <w:szCs w:val="24"/>
        </w:rPr>
        <w:t>behaviour</w:t>
      </w:r>
      <w:proofErr w:type="spellEnd"/>
      <w:r>
        <w:rPr>
          <w:b/>
          <w:sz w:val="24"/>
          <w:szCs w:val="24"/>
        </w:rPr>
        <w:t xml:space="preserve"> and to review progress are as follows (see Chapter 6 of the </w:t>
      </w:r>
      <w:proofErr w:type="spellStart"/>
      <w:r>
        <w:rPr>
          <w:b/>
          <w:sz w:val="24"/>
          <w:szCs w:val="24"/>
        </w:rPr>
        <w:t>Bí</w:t>
      </w:r>
      <w:proofErr w:type="spellEnd"/>
      <w:r>
        <w:rPr>
          <w:b/>
          <w:sz w:val="24"/>
          <w:szCs w:val="24"/>
        </w:rPr>
        <w:t xml:space="preserve"> </w:t>
      </w:r>
      <w:proofErr w:type="spellStart"/>
      <w:r>
        <w:rPr>
          <w:b/>
          <w:sz w:val="24"/>
          <w:szCs w:val="24"/>
        </w:rPr>
        <w:t>Cineálta</w:t>
      </w:r>
      <w:proofErr w:type="spellEnd"/>
      <w:r>
        <w:rPr>
          <w:b/>
          <w:sz w:val="24"/>
          <w:szCs w:val="24"/>
        </w:rPr>
        <w:t xml:space="preserve"> procedures):</w:t>
      </w:r>
    </w:p>
    <w:p w:rsidR="00CF40F3" w:rsidRDefault="00CF40F3" w:rsidP="00CF40F3">
      <w:pPr>
        <w:spacing w:after="0" w:line="240" w:lineRule="auto"/>
      </w:pPr>
      <w:r>
        <w:t xml:space="preserve">The primary aim in addressing reports of bullying </w:t>
      </w:r>
      <w:proofErr w:type="spellStart"/>
      <w:r>
        <w:t>behaviour</w:t>
      </w:r>
      <w:proofErr w:type="spellEnd"/>
      <w:r>
        <w:t xml:space="preserve"> should be to stop the bullying </w:t>
      </w:r>
      <w:proofErr w:type="spellStart"/>
      <w:r>
        <w:t>behaviour</w:t>
      </w:r>
      <w:proofErr w:type="spellEnd"/>
      <w:r>
        <w:t xml:space="preserve"> and to restore, as far as practicable, the relationships of the students involved, rather than to apportion blame. </w:t>
      </w:r>
    </w:p>
    <w:p w:rsidR="00CF40F3" w:rsidRDefault="00CF40F3" w:rsidP="00CF40F3">
      <w:pPr>
        <w:spacing w:after="0" w:line="240" w:lineRule="auto"/>
      </w:pPr>
    </w:p>
    <w:p w:rsidR="00CF40F3" w:rsidRDefault="00CF40F3" w:rsidP="00CF40F3">
      <w:pPr>
        <w:spacing w:after="0" w:line="240" w:lineRule="auto"/>
        <w:rPr>
          <w:b/>
          <w:sz w:val="24"/>
          <w:szCs w:val="24"/>
        </w:rPr>
      </w:pPr>
      <w:r>
        <w:rPr>
          <w:b/>
          <w:sz w:val="24"/>
          <w:szCs w:val="24"/>
        </w:rPr>
        <w:t xml:space="preserve">When addressing bullying </w:t>
      </w:r>
      <w:proofErr w:type="spellStart"/>
      <w:r>
        <w:rPr>
          <w:b/>
          <w:sz w:val="24"/>
          <w:szCs w:val="24"/>
        </w:rPr>
        <w:t>behaviour</w:t>
      </w:r>
      <w:proofErr w:type="spellEnd"/>
      <w:r>
        <w:rPr>
          <w:b/>
          <w:sz w:val="24"/>
          <w:szCs w:val="24"/>
        </w:rPr>
        <w:t xml:space="preserve"> teachers should:</w:t>
      </w:r>
    </w:p>
    <w:p w:rsidR="00CF40F3" w:rsidRDefault="00CF40F3" w:rsidP="00CF40F3">
      <w:pPr>
        <w:numPr>
          <w:ilvl w:val="0"/>
          <w:numId w:val="6"/>
        </w:numPr>
        <w:spacing w:after="0" w:line="240" w:lineRule="auto"/>
      </w:pPr>
      <w:r>
        <w:t xml:space="preserve">Ensure that the student experiencing bullying </w:t>
      </w:r>
      <w:proofErr w:type="spellStart"/>
      <w:r>
        <w:t>behaviour</w:t>
      </w:r>
      <w:proofErr w:type="spellEnd"/>
      <w:r>
        <w:t xml:space="preserve"> feels listened to and reassured</w:t>
      </w:r>
    </w:p>
    <w:p w:rsidR="00CF40F3" w:rsidRDefault="00CF40F3" w:rsidP="00CF40F3">
      <w:pPr>
        <w:numPr>
          <w:ilvl w:val="0"/>
          <w:numId w:val="6"/>
        </w:numPr>
        <w:spacing w:after="0" w:line="240" w:lineRule="auto"/>
      </w:pPr>
      <w:r>
        <w:t>Seek to ensure the privacy of those involved</w:t>
      </w:r>
    </w:p>
    <w:p w:rsidR="00CF40F3" w:rsidRDefault="00CF40F3" w:rsidP="00CF40F3">
      <w:pPr>
        <w:numPr>
          <w:ilvl w:val="0"/>
          <w:numId w:val="6"/>
        </w:numPr>
        <w:spacing w:after="0" w:line="240" w:lineRule="auto"/>
      </w:pPr>
      <w:r>
        <w:t>Conduct all conversations with sensitivity</w:t>
      </w:r>
    </w:p>
    <w:p w:rsidR="00CF40F3" w:rsidRDefault="00CF40F3" w:rsidP="00CF40F3">
      <w:pPr>
        <w:numPr>
          <w:ilvl w:val="0"/>
          <w:numId w:val="6"/>
        </w:numPr>
        <w:spacing w:after="0" w:line="240" w:lineRule="auto"/>
      </w:pPr>
      <w:r>
        <w:t>Consider the age and ability of the students involved</w:t>
      </w:r>
    </w:p>
    <w:p w:rsidR="00CF40F3" w:rsidRDefault="00CF40F3" w:rsidP="00CF40F3">
      <w:pPr>
        <w:numPr>
          <w:ilvl w:val="0"/>
          <w:numId w:val="6"/>
        </w:numPr>
        <w:spacing w:after="0" w:line="240" w:lineRule="auto"/>
      </w:pPr>
      <w:r>
        <w:t xml:space="preserve">Listen to the views of the student who is experiencing the bullying </w:t>
      </w:r>
      <w:proofErr w:type="spellStart"/>
      <w:r>
        <w:t>behaviour</w:t>
      </w:r>
      <w:proofErr w:type="spellEnd"/>
      <w:r>
        <w:t xml:space="preserve"> as to how best to address the situation</w:t>
      </w:r>
    </w:p>
    <w:p w:rsidR="00CF40F3" w:rsidRDefault="00CF40F3" w:rsidP="00CF40F3">
      <w:pPr>
        <w:numPr>
          <w:ilvl w:val="0"/>
          <w:numId w:val="6"/>
        </w:numPr>
        <w:spacing w:after="0" w:line="240" w:lineRule="auto"/>
      </w:pPr>
      <w:r>
        <w:t>Take action in a timely manner</w:t>
      </w:r>
    </w:p>
    <w:p w:rsidR="00CF40F3" w:rsidRDefault="00CF40F3" w:rsidP="00CF40F3">
      <w:pPr>
        <w:numPr>
          <w:ilvl w:val="0"/>
          <w:numId w:val="6"/>
        </w:numPr>
        <w:spacing w:after="0" w:line="240" w:lineRule="auto"/>
      </w:pPr>
      <w:r>
        <w:t>Inform parents of those involved</w:t>
      </w:r>
    </w:p>
    <w:p w:rsidR="00CF40F3" w:rsidRDefault="00CF40F3" w:rsidP="00CF40F3">
      <w:pPr>
        <w:spacing w:after="0" w:line="240" w:lineRule="auto"/>
      </w:pPr>
    </w:p>
    <w:p w:rsidR="00CF40F3" w:rsidRDefault="00CF40F3" w:rsidP="00CF40F3">
      <w:pPr>
        <w:spacing w:after="0" w:line="240" w:lineRule="auto"/>
        <w:rPr>
          <w:b/>
          <w:sz w:val="24"/>
          <w:szCs w:val="24"/>
        </w:rPr>
      </w:pPr>
      <w:r>
        <w:rPr>
          <w:b/>
          <w:sz w:val="24"/>
          <w:szCs w:val="24"/>
        </w:rPr>
        <w:t xml:space="preserve">Identifying if Bullying </w:t>
      </w:r>
      <w:proofErr w:type="spellStart"/>
      <w:r>
        <w:rPr>
          <w:b/>
          <w:sz w:val="24"/>
          <w:szCs w:val="24"/>
        </w:rPr>
        <w:t>Behaviour</w:t>
      </w:r>
      <w:proofErr w:type="spellEnd"/>
      <w:r>
        <w:rPr>
          <w:b/>
          <w:sz w:val="24"/>
          <w:szCs w:val="24"/>
        </w:rPr>
        <w:t xml:space="preserve"> has occurred</w:t>
      </w:r>
    </w:p>
    <w:p w:rsidR="00CF40F3" w:rsidRDefault="00CF40F3" w:rsidP="00CF40F3">
      <w:pPr>
        <w:spacing w:after="0" w:line="240" w:lineRule="auto"/>
      </w:pPr>
      <w:r>
        <w:t xml:space="preserve">Bullying is defined in </w:t>
      </w:r>
      <w:proofErr w:type="spellStart"/>
      <w:r>
        <w:t>Cineáltas</w:t>
      </w:r>
      <w:proofErr w:type="spellEnd"/>
      <w:r>
        <w:t xml:space="preserve">: Action Plan on Bullying and </w:t>
      </w:r>
      <w:proofErr w:type="spellStart"/>
      <w:r>
        <w:t>Bí</w:t>
      </w:r>
      <w:proofErr w:type="spellEnd"/>
      <w:r>
        <w:t xml:space="preserve"> </w:t>
      </w:r>
      <w:proofErr w:type="spellStart"/>
      <w:r>
        <w:t>Cineálta</w:t>
      </w:r>
      <w:proofErr w:type="spellEnd"/>
      <w:r>
        <w:t xml:space="preserve">: Procedures to Prevent and Address Bullying </w:t>
      </w:r>
      <w:proofErr w:type="spellStart"/>
      <w:r>
        <w:t>Behaviour</w:t>
      </w:r>
      <w:proofErr w:type="spellEnd"/>
      <w:r>
        <w:t xml:space="preserve"> for Primary and Post-Primary Schools as targeted </w:t>
      </w:r>
      <w:proofErr w:type="spellStart"/>
      <w:r>
        <w:t>behaviour</w:t>
      </w:r>
      <w:proofErr w:type="spellEnd"/>
      <w:r>
        <w:t xml:space="preserve">, online or offline that causes harm. The harm caused can be physical, social and/or emotional in nature. Bullying </w:t>
      </w:r>
      <w:proofErr w:type="spellStart"/>
      <w:r>
        <w:t>behaviour</w:t>
      </w:r>
      <w:proofErr w:type="spellEnd"/>
      <w:r>
        <w:t xml:space="preserve"> is repeated over time and involves an imbalance of power in relationships between two people or groups of people in society. The detailed definition is provided in Chapter 2 of the </w:t>
      </w:r>
      <w:proofErr w:type="spellStart"/>
      <w:r>
        <w:t>Bí</w:t>
      </w:r>
      <w:proofErr w:type="spellEnd"/>
      <w:r>
        <w:t xml:space="preserve"> </w:t>
      </w:r>
      <w:proofErr w:type="spellStart"/>
      <w:r>
        <w:t>Cineálta</w:t>
      </w:r>
      <w:proofErr w:type="spellEnd"/>
      <w:r>
        <w:t xml:space="preserve"> procedures.</w:t>
      </w:r>
    </w:p>
    <w:p w:rsidR="00CF40F3" w:rsidRDefault="00CF40F3" w:rsidP="00CF40F3">
      <w:pPr>
        <w:spacing w:after="0" w:line="240" w:lineRule="auto"/>
      </w:pPr>
    </w:p>
    <w:p w:rsidR="00CF40F3" w:rsidRDefault="00CF40F3" w:rsidP="00CF40F3">
      <w:pPr>
        <w:spacing w:after="0" w:line="240" w:lineRule="auto"/>
        <w:rPr>
          <w:sz w:val="24"/>
          <w:szCs w:val="24"/>
        </w:rPr>
      </w:pPr>
      <w:r>
        <w:rPr>
          <w:sz w:val="24"/>
          <w:szCs w:val="24"/>
        </w:rPr>
        <w:t xml:space="preserve">To determine whether the </w:t>
      </w:r>
      <w:proofErr w:type="spellStart"/>
      <w:r>
        <w:rPr>
          <w:sz w:val="24"/>
          <w:szCs w:val="24"/>
        </w:rPr>
        <w:t>behaviour</w:t>
      </w:r>
      <w:proofErr w:type="spellEnd"/>
      <w:r>
        <w:rPr>
          <w:sz w:val="24"/>
          <w:szCs w:val="24"/>
        </w:rPr>
        <w:t xml:space="preserve"> reported is Bullying </w:t>
      </w:r>
      <w:proofErr w:type="spellStart"/>
      <w:r>
        <w:rPr>
          <w:sz w:val="24"/>
          <w:szCs w:val="24"/>
        </w:rPr>
        <w:t>Behaviour</w:t>
      </w:r>
      <w:proofErr w:type="spellEnd"/>
      <w:r>
        <w:rPr>
          <w:sz w:val="24"/>
          <w:szCs w:val="24"/>
        </w:rPr>
        <w:t xml:space="preserve"> you should</w:t>
      </w:r>
    </w:p>
    <w:p w:rsidR="00CF40F3" w:rsidRDefault="00CF40F3" w:rsidP="00CF40F3">
      <w:pPr>
        <w:spacing w:after="0" w:line="240" w:lineRule="auto"/>
        <w:rPr>
          <w:sz w:val="24"/>
          <w:szCs w:val="24"/>
        </w:rPr>
      </w:pPr>
      <w:r>
        <w:rPr>
          <w:sz w:val="24"/>
          <w:szCs w:val="24"/>
        </w:rPr>
        <w:t>consider the following questions:</w:t>
      </w:r>
    </w:p>
    <w:p w:rsidR="00CF40F3" w:rsidRDefault="00CF40F3" w:rsidP="00CF40F3">
      <w:pPr>
        <w:spacing w:after="0" w:line="240" w:lineRule="auto"/>
      </w:pPr>
      <w:r>
        <w:t xml:space="preserve">1) Is the </w:t>
      </w:r>
      <w:proofErr w:type="spellStart"/>
      <w:r>
        <w:t>behaviour</w:t>
      </w:r>
      <w:proofErr w:type="spellEnd"/>
      <w:r>
        <w:t xml:space="preserve"> targeted at a specific student or group of students?</w:t>
      </w:r>
    </w:p>
    <w:p w:rsidR="00CF40F3" w:rsidRDefault="00CF40F3" w:rsidP="00CF40F3">
      <w:pPr>
        <w:spacing w:after="0" w:line="240" w:lineRule="auto"/>
      </w:pPr>
      <w:r>
        <w:t xml:space="preserve">2) Is the </w:t>
      </w:r>
      <w:proofErr w:type="spellStart"/>
      <w:r>
        <w:t>behaviour</w:t>
      </w:r>
      <w:proofErr w:type="spellEnd"/>
      <w:r>
        <w:t xml:space="preserve"> intended to cause physical, social or emotional harm?</w:t>
      </w:r>
    </w:p>
    <w:p w:rsidR="00CF40F3" w:rsidRDefault="00CF40F3" w:rsidP="00CF40F3">
      <w:pPr>
        <w:spacing w:after="0" w:line="240" w:lineRule="auto"/>
      </w:pPr>
      <w:r>
        <w:lastRenderedPageBreak/>
        <w:t xml:space="preserve">3) Is the </w:t>
      </w:r>
      <w:proofErr w:type="spellStart"/>
      <w:r>
        <w:t>behaviour</w:t>
      </w:r>
      <w:proofErr w:type="spellEnd"/>
      <w:r>
        <w:t xml:space="preserve"> repeated?</w:t>
      </w:r>
    </w:p>
    <w:p w:rsidR="00CF40F3" w:rsidRDefault="00CF40F3" w:rsidP="00CF40F3">
      <w:pPr>
        <w:spacing w:after="0" w:line="240" w:lineRule="auto"/>
      </w:pPr>
      <w:r>
        <w:t xml:space="preserve">4) </w:t>
      </w:r>
      <w:r>
        <w:rPr>
          <w:b/>
        </w:rPr>
        <w:t>If the answer to all of the questions above is Yes</w:t>
      </w:r>
      <w:r>
        <w:t xml:space="preserve">, then the </w:t>
      </w:r>
      <w:proofErr w:type="spellStart"/>
      <w:r>
        <w:t>behaviour</w:t>
      </w:r>
      <w:proofErr w:type="spellEnd"/>
      <w:r>
        <w:t xml:space="preserve"> is bullying </w:t>
      </w:r>
      <w:proofErr w:type="spellStart"/>
      <w:r>
        <w:t>behaviour</w:t>
      </w:r>
      <w:proofErr w:type="spellEnd"/>
      <w:r>
        <w:t xml:space="preserve"> and the </w:t>
      </w:r>
      <w:proofErr w:type="spellStart"/>
      <w:r>
        <w:t>behaviour</w:t>
      </w:r>
      <w:proofErr w:type="spellEnd"/>
      <w:r>
        <w:t xml:space="preserve"> should be addressed using the </w:t>
      </w:r>
      <w:proofErr w:type="spellStart"/>
      <w:r>
        <w:t>Bí</w:t>
      </w:r>
      <w:proofErr w:type="spellEnd"/>
      <w:r>
        <w:t xml:space="preserve"> </w:t>
      </w:r>
      <w:proofErr w:type="spellStart"/>
      <w:r>
        <w:t>Cineálta</w:t>
      </w:r>
      <w:proofErr w:type="spellEnd"/>
      <w:r>
        <w:t xml:space="preserve"> Procedures.</w:t>
      </w:r>
    </w:p>
    <w:p w:rsidR="00CF40F3" w:rsidRDefault="00CF40F3" w:rsidP="00CF40F3">
      <w:pPr>
        <w:spacing w:after="0" w:line="240" w:lineRule="auto"/>
      </w:pPr>
    </w:p>
    <w:p w:rsidR="00CF40F3" w:rsidRDefault="00CF40F3" w:rsidP="00CF40F3">
      <w:pPr>
        <w:spacing w:after="0" w:line="240" w:lineRule="auto"/>
      </w:pPr>
      <w:r>
        <w:rPr>
          <w:b/>
          <w:i/>
        </w:rPr>
        <w:t>Note:</w:t>
      </w:r>
      <w:r>
        <w:t xml:space="preserve"> One-off incidents may be considered bullying in certain circumstances. A single hurtful message posted on social media can be considered bullying </w:t>
      </w:r>
      <w:proofErr w:type="spellStart"/>
      <w:r>
        <w:t>behaviour</w:t>
      </w:r>
      <w:proofErr w:type="spellEnd"/>
      <w:r>
        <w:t xml:space="preserve"> as it has a high likelihood of being shared multiple times and thus becomes a repeated </w:t>
      </w:r>
      <w:proofErr w:type="spellStart"/>
      <w:r>
        <w:t>behaviour</w:t>
      </w:r>
      <w:proofErr w:type="spellEnd"/>
      <w:r>
        <w:t>.</w:t>
      </w:r>
    </w:p>
    <w:p w:rsidR="00CF40F3" w:rsidRDefault="00CF40F3" w:rsidP="00CF40F3">
      <w:pPr>
        <w:spacing w:after="0" w:line="240" w:lineRule="auto"/>
      </w:pPr>
    </w:p>
    <w:p w:rsidR="00CF40F3" w:rsidRDefault="00CF40F3" w:rsidP="00CF40F3">
      <w:pPr>
        <w:spacing w:after="0" w:line="240" w:lineRule="auto"/>
      </w:pPr>
      <w:r>
        <w:rPr>
          <w:b/>
        </w:rPr>
        <w:t>If the answer to any of these questions is No</w:t>
      </w:r>
      <w:r>
        <w:t xml:space="preserve">, then the </w:t>
      </w:r>
      <w:proofErr w:type="spellStart"/>
      <w:r>
        <w:t>behaviour</w:t>
      </w:r>
      <w:proofErr w:type="spellEnd"/>
      <w:r>
        <w:t xml:space="preserve"> is not bullying </w:t>
      </w:r>
      <w:proofErr w:type="spellStart"/>
      <w:r>
        <w:t>behaviour</w:t>
      </w:r>
      <w:proofErr w:type="spellEnd"/>
      <w:r>
        <w:t>.</w:t>
      </w:r>
    </w:p>
    <w:p w:rsidR="00CF40F3" w:rsidRDefault="00CF40F3" w:rsidP="00CF40F3">
      <w:pPr>
        <w:spacing w:after="0" w:line="240" w:lineRule="auto"/>
      </w:pPr>
      <w:r>
        <w:t xml:space="preserve">Strategies to deal with inappropriate </w:t>
      </w:r>
      <w:proofErr w:type="spellStart"/>
      <w:r>
        <w:t>behaviour</w:t>
      </w:r>
      <w:proofErr w:type="spellEnd"/>
      <w:r>
        <w:t xml:space="preserve"> are provided for within the school’s Code of </w:t>
      </w:r>
      <w:proofErr w:type="spellStart"/>
      <w:r>
        <w:t>Behaviour</w:t>
      </w:r>
      <w:proofErr w:type="spellEnd"/>
      <w:r>
        <w:t>.</w:t>
      </w:r>
    </w:p>
    <w:p w:rsidR="00CF40F3" w:rsidRDefault="00CF40F3" w:rsidP="00CF40F3">
      <w:pPr>
        <w:spacing w:after="0" w:line="240" w:lineRule="auto"/>
      </w:pPr>
    </w:p>
    <w:p w:rsidR="00CF40F3" w:rsidRDefault="00CF40F3" w:rsidP="00CF40F3">
      <w:pPr>
        <w:spacing w:after="0" w:line="240" w:lineRule="auto"/>
        <w:rPr>
          <w:b/>
        </w:rPr>
      </w:pPr>
      <w:r>
        <w:rPr>
          <w:b/>
        </w:rPr>
        <w:t xml:space="preserve">When identifying if Bullying </w:t>
      </w:r>
      <w:proofErr w:type="spellStart"/>
      <w:r>
        <w:rPr>
          <w:b/>
        </w:rPr>
        <w:t>Behaviour</w:t>
      </w:r>
      <w:proofErr w:type="spellEnd"/>
      <w:r>
        <w:rPr>
          <w:b/>
        </w:rPr>
        <w:t xml:space="preserve"> has occurred teachers should consider what, where, when and why?</w:t>
      </w:r>
    </w:p>
    <w:p w:rsidR="00CF40F3" w:rsidRDefault="00CF40F3" w:rsidP="00CF40F3">
      <w:pPr>
        <w:numPr>
          <w:ilvl w:val="0"/>
          <w:numId w:val="4"/>
        </w:numPr>
        <w:spacing w:after="0" w:line="240" w:lineRule="auto"/>
      </w:pPr>
      <w:r>
        <w:t>If a group of students is involved, each student should be engaged with individually at first</w:t>
      </w:r>
    </w:p>
    <w:p w:rsidR="00CF40F3" w:rsidRDefault="00CF40F3" w:rsidP="00CF40F3">
      <w:pPr>
        <w:numPr>
          <w:ilvl w:val="0"/>
          <w:numId w:val="4"/>
        </w:numPr>
        <w:spacing w:after="0" w:line="240" w:lineRule="auto"/>
      </w:pPr>
      <w:r>
        <w:t>Thereafter, all students involved should be met as a group</w:t>
      </w:r>
    </w:p>
    <w:p w:rsidR="00CF40F3" w:rsidRDefault="00CF40F3" w:rsidP="00CF40F3">
      <w:pPr>
        <w:numPr>
          <w:ilvl w:val="0"/>
          <w:numId w:val="4"/>
        </w:numPr>
        <w:spacing w:after="0" w:line="240" w:lineRule="auto"/>
      </w:pPr>
      <w:r>
        <w:t>At the group meeting, each student should be asked for their account of what happened to ensure that everyone in the group is clear about each other’s views</w:t>
      </w:r>
    </w:p>
    <w:p w:rsidR="00CF40F3" w:rsidRDefault="00CF40F3" w:rsidP="00CF40F3">
      <w:pPr>
        <w:numPr>
          <w:ilvl w:val="0"/>
          <w:numId w:val="4"/>
        </w:numPr>
        <w:spacing w:after="0" w:line="240" w:lineRule="auto"/>
      </w:pPr>
      <w:r>
        <w:t>Each student should be supported as appropriate, following the group meeting</w:t>
      </w:r>
    </w:p>
    <w:p w:rsidR="00CF40F3" w:rsidRDefault="00CF40F3" w:rsidP="00CF40F3">
      <w:pPr>
        <w:numPr>
          <w:ilvl w:val="0"/>
          <w:numId w:val="4"/>
        </w:numPr>
        <w:spacing w:after="0" w:line="240" w:lineRule="auto"/>
      </w:pPr>
      <w:r>
        <w:t>It may be helpful to ask the students involved to write down their account of the incident(s).</w:t>
      </w:r>
    </w:p>
    <w:p w:rsidR="00CF40F3" w:rsidRDefault="00CF40F3" w:rsidP="00CF40F3">
      <w:pPr>
        <w:spacing w:after="0" w:line="240" w:lineRule="auto"/>
        <w:ind w:left="720"/>
      </w:pPr>
    </w:p>
    <w:p w:rsidR="00CF40F3" w:rsidRDefault="00CF40F3" w:rsidP="00CF40F3">
      <w:pPr>
        <w:spacing w:after="0" w:line="240" w:lineRule="auto"/>
        <w:rPr>
          <w:b/>
          <w:sz w:val="24"/>
          <w:szCs w:val="24"/>
        </w:rPr>
      </w:pPr>
      <w:r>
        <w:rPr>
          <w:b/>
          <w:sz w:val="24"/>
          <w:szCs w:val="24"/>
        </w:rPr>
        <w:t xml:space="preserve">Where Bullying </w:t>
      </w:r>
      <w:proofErr w:type="spellStart"/>
      <w:r>
        <w:rPr>
          <w:b/>
          <w:sz w:val="24"/>
          <w:szCs w:val="24"/>
        </w:rPr>
        <w:t>Behaviour</w:t>
      </w:r>
      <w:proofErr w:type="spellEnd"/>
      <w:r>
        <w:rPr>
          <w:b/>
          <w:sz w:val="24"/>
          <w:szCs w:val="24"/>
        </w:rPr>
        <w:t xml:space="preserve"> has occurred:</w:t>
      </w:r>
    </w:p>
    <w:p w:rsidR="00CF40F3" w:rsidRDefault="00CF40F3" w:rsidP="00CF40F3">
      <w:pPr>
        <w:spacing w:after="0" w:line="240" w:lineRule="auto"/>
      </w:pPr>
      <w:r>
        <w:t xml:space="preserve">Parents are an integral part of the school community and play an important role, in partnership with schools, in addressing bullying </w:t>
      </w:r>
      <w:proofErr w:type="spellStart"/>
      <w:r>
        <w:t>behaviour</w:t>
      </w:r>
      <w:proofErr w:type="spellEnd"/>
      <w:r>
        <w:t xml:space="preserve">. Where bullying </w:t>
      </w:r>
      <w:proofErr w:type="spellStart"/>
      <w:r>
        <w:t>behaviour</w:t>
      </w:r>
      <w:proofErr w:type="spellEnd"/>
      <w:r>
        <w:t xml:space="preserve"> has occurred, the parents of the students involved must be contacted at an early stage to inform them of the matter and to consult with them on the actions to be taken to address the </w:t>
      </w:r>
      <w:proofErr w:type="spellStart"/>
      <w:r>
        <w:t>behaviour</w:t>
      </w:r>
      <w:proofErr w:type="spellEnd"/>
      <w:r>
        <w:t>.</w:t>
      </w:r>
    </w:p>
    <w:p w:rsidR="00CF40F3" w:rsidRDefault="00CF40F3" w:rsidP="00CF40F3">
      <w:pPr>
        <w:spacing w:after="0" w:line="240" w:lineRule="auto"/>
      </w:pPr>
    </w:p>
    <w:p w:rsidR="00CF40F3" w:rsidRDefault="00CF40F3" w:rsidP="00CF40F3">
      <w:pPr>
        <w:numPr>
          <w:ilvl w:val="0"/>
          <w:numId w:val="9"/>
        </w:numPr>
        <w:spacing w:after="0" w:line="240" w:lineRule="auto"/>
      </w:pPr>
      <w:r>
        <w:t xml:space="preserve">It is important to listen to the views of the student who is experiencing the bullying </w:t>
      </w:r>
      <w:proofErr w:type="spellStart"/>
      <w:r>
        <w:t>behaviour</w:t>
      </w:r>
      <w:proofErr w:type="spellEnd"/>
      <w:r>
        <w:t xml:space="preserve"> as to how best to address the situation.</w:t>
      </w:r>
    </w:p>
    <w:p w:rsidR="00CF40F3" w:rsidRDefault="00CF40F3" w:rsidP="00CF40F3">
      <w:pPr>
        <w:numPr>
          <w:ilvl w:val="0"/>
          <w:numId w:val="9"/>
        </w:numPr>
        <w:spacing w:after="0" w:line="240" w:lineRule="auto"/>
      </w:pPr>
      <w:r>
        <w:t>A record should be kept of the engagement with all involved</w:t>
      </w:r>
    </w:p>
    <w:p w:rsidR="00CF40F3" w:rsidRDefault="00CF40F3" w:rsidP="00CF40F3">
      <w:pPr>
        <w:numPr>
          <w:ilvl w:val="0"/>
          <w:numId w:val="9"/>
        </w:numPr>
        <w:spacing w:after="0" w:line="240" w:lineRule="auto"/>
      </w:pPr>
      <w:r>
        <w:t xml:space="preserve">This record should document the form and type of bullying </w:t>
      </w:r>
      <w:proofErr w:type="spellStart"/>
      <w:r>
        <w:t>behaviour</w:t>
      </w:r>
      <w:proofErr w:type="spellEnd"/>
      <w:r>
        <w:t xml:space="preserve">, if known (see Section 2.5 and 2.7 of the Bi </w:t>
      </w:r>
      <w:proofErr w:type="spellStart"/>
      <w:r>
        <w:t>Cineálta</w:t>
      </w:r>
      <w:proofErr w:type="spellEnd"/>
      <w:r>
        <w:t xml:space="preserve"> procedures), where and when it took place and the date of the initial engagement with the students involved and their parents</w:t>
      </w:r>
    </w:p>
    <w:p w:rsidR="00CF40F3" w:rsidRDefault="00CF40F3" w:rsidP="00CF40F3">
      <w:pPr>
        <w:numPr>
          <w:ilvl w:val="0"/>
          <w:numId w:val="9"/>
        </w:numPr>
        <w:spacing w:after="0" w:line="240" w:lineRule="auto"/>
      </w:pPr>
      <w:r>
        <w:t xml:space="preserve">The record should include the views of the students and their parents regarding the actions to be taken to address the bullying </w:t>
      </w:r>
      <w:proofErr w:type="spellStart"/>
      <w:r>
        <w:t>behaviour</w:t>
      </w:r>
      <w:proofErr w:type="spellEnd"/>
      <w:r>
        <w:t>.</w:t>
      </w:r>
    </w:p>
    <w:p w:rsidR="00CF40F3" w:rsidRDefault="00CF40F3" w:rsidP="00CF40F3">
      <w:pPr>
        <w:spacing w:after="0" w:line="240" w:lineRule="auto"/>
      </w:pPr>
    </w:p>
    <w:p w:rsidR="00CF40F3" w:rsidRDefault="00CF40F3" w:rsidP="00CF40F3">
      <w:pPr>
        <w:spacing w:after="0" w:line="240" w:lineRule="auto"/>
        <w:rPr>
          <w:b/>
          <w:sz w:val="24"/>
          <w:szCs w:val="24"/>
        </w:rPr>
      </w:pPr>
      <w:r>
        <w:rPr>
          <w:b/>
          <w:sz w:val="24"/>
          <w:szCs w:val="24"/>
        </w:rPr>
        <w:t xml:space="preserve">Follow up where Bullying </w:t>
      </w:r>
      <w:proofErr w:type="spellStart"/>
      <w:r>
        <w:rPr>
          <w:b/>
          <w:sz w:val="24"/>
          <w:szCs w:val="24"/>
        </w:rPr>
        <w:t>Behaviour</w:t>
      </w:r>
      <w:proofErr w:type="spellEnd"/>
      <w:r>
        <w:rPr>
          <w:b/>
          <w:sz w:val="24"/>
          <w:szCs w:val="24"/>
        </w:rPr>
        <w:t xml:space="preserve"> has occurred:</w:t>
      </w:r>
    </w:p>
    <w:p w:rsidR="00CF40F3" w:rsidRDefault="00CF40F3" w:rsidP="00CF40F3">
      <w:pPr>
        <w:numPr>
          <w:ilvl w:val="0"/>
          <w:numId w:val="7"/>
        </w:numPr>
        <w:spacing w:after="0" w:line="240" w:lineRule="auto"/>
      </w:pPr>
      <w:r>
        <w:t>The teacher must engage with the students involved and their parents again no more than 20 school days after the initial engagement</w:t>
      </w:r>
    </w:p>
    <w:p w:rsidR="00CF40F3" w:rsidRDefault="00CF40F3" w:rsidP="00CF40F3">
      <w:pPr>
        <w:numPr>
          <w:ilvl w:val="0"/>
          <w:numId w:val="7"/>
        </w:numPr>
        <w:spacing w:after="0" w:line="240" w:lineRule="auto"/>
      </w:pPr>
      <w:r>
        <w:t xml:space="preserve">Important factors to consider as part of this engagement are the nature of the bullying </w:t>
      </w:r>
      <w:proofErr w:type="spellStart"/>
      <w:r>
        <w:t>behaviour</w:t>
      </w:r>
      <w:proofErr w:type="spellEnd"/>
      <w:r>
        <w:t xml:space="preserve">, the effectiveness of the strategies used to address the bullying </w:t>
      </w:r>
      <w:proofErr w:type="spellStart"/>
      <w:r>
        <w:t>behaviour</w:t>
      </w:r>
      <w:proofErr w:type="spellEnd"/>
      <w:r>
        <w:t xml:space="preserve"> and the relationship between the students involved</w:t>
      </w:r>
    </w:p>
    <w:p w:rsidR="00CF40F3" w:rsidRDefault="00CF40F3" w:rsidP="00CF40F3">
      <w:pPr>
        <w:numPr>
          <w:ilvl w:val="0"/>
          <w:numId w:val="7"/>
        </w:numPr>
        <w:spacing w:after="0" w:line="240" w:lineRule="auto"/>
      </w:pPr>
      <w:r>
        <w:t xml:space="preserve">The teacher should document the review with students and their parents to determine if the bullying </w:t>
      </w:r>
      <w:proofErr w:type="spellStart"/>
      <w:r>
        <w:t>behaviour</w:t>
      </w:r>
      <w:proofErr w:type="spellEnd"/>
      <w:r>
        <w:t xml:space="preserve"> has ceased and the views of students and their parents in relation to this</w:t>
      </w:r>
    </w:p>
    <w:p w:rsidR="00CF40F3" w:rsidRDefault="00CF40F3" w:rsidP="00CF40F3">
      <w:pPr>
        <w:numPr>
          <w:ilvl w:val="0"/>
          <w:numId w:val="7"/>
        </w:numPr>
        <w:spacing w:after="0" w:line="240" w:lineRule="auto"/>
      </w:pPr>
      <w:r>
        <w:lastRenderedPageBreak/>
        <w:t xml:space="preserve">The date that it has been determined that the bullying </w:t>
      </w:r>
      <w:proofErr w:type="spellStart"/>
      <w:r>
        <w:t>behaviour</w:t>
      </w:r>
      <w:proofErr w:type="spellEnd"/>
      <w:r>
        <w:t xml:space="preserve"> has ceased should also be recorded</w:t>
      </w:r>
    </w:p>
    <w:p w:rsidR="00CF40F3" w:rsidRDefault="00CF40F3" w:rsidP="00CF40F3">
      <w:pPr>
        <w:numPr>
          <w:ilvl w:val="0"/>
          <w:numId w:val="7"/>
        </w:numPr>
        <w:spacing w:after="0" w:line="240" w:lineRule="auto"/>
      </w:pPr>
      <w:r>
        <w:t>Any engagement with external services/supports should also be noted</w:t>
      </w:r>
    </w:p>
    <w:p w:rsidR="00CF40F3" w:rsidRDefault="00CF40F3" w:rsidP="00CF40F3">
      <w:pPr>
        <w:numPr>
          <w:ilvl w:val="0"/>
          <w:numId w:val="7"/>
        </w:numPr>
        <w:spacing w:after="0" w:line="240" w:lineRule="auto"/>
      </w:pPr>
      <w:r>
        <w:t xml:space="preserve">Ongoing supervision and support may be needed for the students involved even where bullying </w:t>
      </w:r>
      <w:proofErr w:type="spellStart"/>
      <w:r>
        <w:t>behaviour</w:t>
      </w:r>
      <w:proofErr w:type="spellEnd"/>
      <w:r>
        <w:t xml:space="preserve"> has ceased</w:t>
      </w:r>
    </w:p>
    <w:p w:rsidR="00CF40F3" w:rsidRDefault="00CF40F3" w:rsidP="00CF40F3">
      <w:pPr>
        <w:numPr>
          <w:ilvl w:val="0"/>
          <w:numId w:val="7"/>
        </w:numPr>
        <w:spacing w:after="0" w:line="240" w:lineRule="auto"/>
      </w:pPr>
      <w:r>
        <w:t xml:space="preserve">If the bullying </w:t>
      </w:r>
      <w:proofErr w:type="spellStart"/>
      <w:r>
        <w:t>behaviour</w:t>
      </w:r>
      <w:proofErr w:type="spellEnd"/>
      <w:r>
        <w:t xml:space="preserve"> has not ceased the teacher should review the strategies used in consultation with the students involved and their parents. A timeframe should be agreed for further engagement until the bullying </w:t>
      </w:r>
      <w:proofErr w:type="spellStart"/>
      <w:r>
        <w:t>behaviour</w:t>
      </w:r>
      <w:proofErr w:type="spellEnd"/>
      <w:r>
        <w:t xml:space="preserve"> has ceased</w:t>
      </w:r>
    </w:p>
    <w:p w:rsidR="00CF40F3" w:rsidRDefault="00CF40F3" w:rsidP="00CF40F3">
      <w:pPr>
        <w:numPr>
          <w:ilvl w:val="0"/>
          <w:numId w:val="7"/>
        </w:numPr>
        <w:spacing w:after="0" w:line="240" w:lineRule="auto"/>
      </w:pPr>
      <w:r>
        <w:t xml:space="preserve">If it becomes clear that the student who is displaying the bullying </w:t>
      </w:r>
      <w:proofErr w:type="spellStart"/>
      <w:r>
        <w:t>behaviour</w:t>
      </w:r>
      <w:proofErr w:type="spellEnd"/>
      <w:r>
        <w:t xml:space="preserve"> is continuing to display the </w:t>
      </w:r>
      <w:proofErr w:type="spellStart"/>
      <w:r>
        <w:t>behaviour</w:t>
      </w:r>
      <w:proofErr w:type="spellEnd"/>
      <w:r>
        <w:t xml:space="preserve">, then the school consideration should be given to using the strategies to deal with inappropriate </w:t>
      </w:r>
      <w:proofErr w:type="spellStart"/>
      <w:r>
        <w:t>behaviour</w:t>
      </w:r>
      <w:proofErr w:type="spellEnd"/>
      <w:r>
        <w:t xml:space="preserve"> as provided for within the school’s Code of </w:t>
      </w:r>
      <w:proofErr w:type="spellStart"/>
      <w:r>
        <w:t>Behaviour</w:t>
      </w:r>
      <w:proofErr w:type="spellEnd"/>
      <w:r>
        <w:t xml:space="preserve">. </w:t>
      </w:r>
    </w:p>
    <w:p w:rsidR="00CF40F3" w:rsidRDefault="00CF40F3" w:rsidP="00CF40F3">
      <w:pPr>
        <w:numPr>
          <w:ilvl w:val="0"/>
          <w:numId w:val="7"/>
        </w:numPr>
        <w:spacing w:after="0" w:line="240" w:lineRule="auto"/>
      </w:pPr>
      <w:r>
        <w:t>If disciplinary sanctions are considered, this is a matter between the relevant student, their parents and the school</w:t>
      </w:r>
    </w:p>
    <w:p w:rsidR="00CF40F3" w:rsidRDefault="00CF40F3" w:rsidP="00CF40F3">
      <w:pPr>
        <w:numPr>
          <w:ilvl w:val="0"/>
          <w:numId w:val="7"/>
        </w:numPr>
        <w:spacing w:after="0" w:line="240" w:lineRule="auto"/>
      </w:pPr>
      <w:r>
        <w:t xml:space="preserve">If a parent(s) is not satisfied with how the bullying </w:t>
      </w:r>
      <w:proofErr w:type="spellStart"/>
      <w:r>
        <w:t>behaviour</w:t>
      </w:r>
      <w:proofErr w:type="spellEnd"/>
      <w:r>
        <w:t xml:space="preserve"> has been addressed by the school, in accordance with the </w:t>
      </w:r>
      <w:proofErr w:type="spellStart"/>
      <w:r>
        <w:t>Bí</w:t>
      </w:r>
      <w:proofErr w:type="spellEnd"/>
      <w:r>
        <w:t xml:space="preserve"> </w:t>
      </w:r>
      <w:proofErr w:type="spellStart"/>
      <w:r>
        <w:t>Cineálta</w:t>
      </w:r>
      <w:proofErr w:type="spellEnd"/>
      <w:r>
        <w:t xml:space="preserve"> Procedures to Prevent and Address Bullying </w:t>
      </w:r>
      <w:proofErr w:type="spellStart"/>
      <w:r>
        <w:t>Behaviour</w:t>
      </w:r>
      <w:proofErr w:type="spellEnd"/>
      <w:r>
        <w:t xml:space="preserve"> for Primary and Post-Primary Schools, they should be referred to the school’s complaints procedures</w:t>
      </w:r>
    </w:p>
    <w:p w:rsidR="00CF40F3" w:rsidRDefault="00CF40F3" w:rsidP="00CF40F3">
      <w:pPr>
        <w:numPr>
          <w:ilvl w:val="0"/>
          <w:numId w:val="7"/>
        </w:numPr>
        <w:spacing w:after="0" w:line="240" w:lineRule="auto"/>
      </w:pPr>
      <w:r>
        <w:t>If a parent is dissatisfied with how a complaint has been handled, they may make a complaint to the Ombudsman for Children if they believe that the school’s actions have had a negative effect on the student.</w:t>
      </w:r>
    </w:p>
    <w:p w:rsidR="00CF40F3" w:rsidRDefault="00CF40F3" w:rsidP="00CF40F3">
      <w:pPr>
        <w:spacing w:after="0" w:line="240" w:lineRule="auto"/>
      </w:pPr>
    </w:p>
    <w:sdt>
      <w:sdtPr>
        <w:tag w:val="goog_rdk_2"/>
        <w:id w:val="664364423"/>
        <w:lock w:val="contentLocked"/>
      </w:sdtPr>
      <w:sdtContent>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CF40F3" w:rsidTr="0046431C">
            <w:tc>
              <w:tcPr>
                <w:tcW w:w="9026" w:type="dxa"/>
                <w:shd w:val="clear" w:color="auto" w:fill="auto"/>
                <w:tcMar>
                  <w:top w:w="100" w:type="dxa"/>
                  <w:left w:w="100" w:type="dxa"/>
                  <w:bottom w:w="100" w:type="dxa"/>
                  <w:right w:w="100" w:type="dxa"/>
                </w:tcMar>
              </w:tcPr>
              <w:p w:rsidR="00CF40F3" w:rsidRDefault="00CF40F3" w:rsidP="0046431C">
                <w:pPr>
                  <w:widowControl w:val="0"/>
                  <w:spacing w:after="0" w:line="240" w:lineRule="auto"/>
                  <w:rPr>
                    <w:b/>
                    <w:sz w:val="24"/>
                    <w:szCs w:val="24"/>
                  </w:rPr>
                </w:pPr>
                <w:r>
                  <w:rPr>
                    <w:b/>
                    <w:sz w:val="24"/>
                    <w:szCs w:val="24"/>
                  </w:rPr>
                  <w:t>The school will use the following approaches to support those who</w:t>
                </w:r>
              </w:p>
              <w:p w:rsidR="00CF40F3" w:rsidRDefault="00CF40F3" w:rsidP="0046431C">
                <w:pPr>
                  <w:widowControl w:val="0"/>
                  <w:spacing w:after="0" w:line="240" w:lineRule="auto"/>
                  <w:rPr>
                    <w:b/>
                    <w:sz w:val="24"/>
                    <w:szCs w:val="24"/>
                  </w:rPr>
                </w:pPr>
                <w:r>
                  <w:rPr>
                    <w:b/>
                    <w:sz w:val="24"/>
                    <w:szCs w:val="24"/>
                  </w:rPr>
                  <w:t>experience, witness and display Bullying Behaviour:</w:t>
                </w:r>
              </w:p>
            </w:tc>
          </w:tr>
          <w:tr w:rsidR="00CF40F3" w:rsidTr="0046431C">
            <w:tc>
              <w:tcPr>
                <w:tcW w:w="9026" w:type="dxa"/>
                <w:shd w:val="clear" w:color="auto" w:fill="auto"/>
                <w:tcMar>
                  <w:top w:w="100" w:type="dxa"/>
                  <w:left w:w="100" w:type="dxa"/>
                  <w:bottom w:w="100" w:type="dxa"/>
                  <w:right w:w="100" w:type="dxa"/>
                </w:tcMar>
              </w:tcPr>
              <w:p w:rsidR="00CF40F3" w:rsidRDefault="00CF40F3" w:rsidP="0046431C">
                <w:pPr>
                  <w:widowControl w:val="0"/>
                  <w:numPr>
                    <w:ilvl w:val="0"/>
                    <w:numId w:val="5"/>
                  </w:numPr>
                  <w:spacing w:after="0" w:line="240" w:lineRule="auto"/>
                </w:pPr>
                <w:r>
                  <w:t>Best Practices as advised by NEPS.</w:t>
                </w:r>
              </w:p>
              <w:p w:rsidR="00CF40F3" w:rsidRDefault="00CF40F3" w:rsidP="0046431C">
                <w:pPr>
                  <w:widowControl w:val="0"/>
                  <w:numPr>
                    <w:ilvl w:val="0"/>
                    <w:numId w:val="5"/>
                  </w:numPr>
                  <w:spacing w:after="0" w:line="240" w:lineRule="auto"/>
                </w:pPr>
                <w:r>
                  <w:t>Training in Preventative Approaches Provided by Neps e.g. Friends for Life.</w:t>
                </w:r>
              </w:p>
              <w:p w:rsidR="00CF40F3" w:rsidRDefault="00CF40F3" w:rsidP="0046431C">
                <w:pPr>
                  <w:widowControl w:val="0"/>
                  <w:numPr>
                    <w:ilvl w:val="0"/>
                    <w:numId w:val="5"/>
                  </w:numPr>
                  <w:spacing w:after="0" w:line="240" w:lineRule="auto"/>
                </w:pPr>
                <w:r>
                  <w:t>Training in Preventative Approaches provided by Oide.</w:t>
                </w:r>
              </w:p>
              <w:p w:rsidR="00CF40F3" w:rsidRDefault="00CF40F3" w:rsidP="0046431C">
                <w:pPr>
                  <w:widowControl w:val="0"/>
                  <w:numPr>
                    <w:ilvl w:val="0"/>
                    <w:numId w:val="5"/>
                  </w:numPr>
                  <w:spacing w:after="0" w:line="240" w:lineRule="auto"/>
                </w:pPr>
                <w:r>
                  <w:t>Training in Preventative Approaches provided by the HSE e.g. Zippy's Friends.</w:t>
                </w:r>
              </w:p>
              <w:p w:rsidR="00CF40F3" w:rsidRDefault="00CF40F3" w:rsidP="0046431C">
                <w:pPr>
                  <w:widowControl w:val="0"/>
                  <w:numPr>
                    <w:ilvl w:val="0"/>
                    <w:numId w:val="5"/>
                  </w:numPr>
                  <w:spacing w:after="0" w:line="240" w:lineRule="auto"/>
                </w:pPr>
                <w:r>
                  <w:t>Utilising the Webwise Online Safety Initiative.</w:t>
                </w:r>
              </w:p>
              <w:p w:rsidR="00CF40F3" w:rsidRDefault="00CF40F3" w:rsidP="0046431C">
                <w:pPr>
                  <w:widowControl w:val="0"/>
                  <w:numPr>
                    <w:ilvl w:val="0"/>
                    <w:numId w:val="5"/>
                  </w:numPr>
                  <w:spacing w:after="0" w:line="240" w:lineRule="auto"/>
                </w:pPr>
                <w:r>
                  <w:t>Training Seminars provided by The National Parents’ Council.</w:t>
                </w:r>
              </w:p>
              <w:p w:rsidR="00CF40F3" w:rsidRDefault="00CF40F3" w:rsidP="0046431C">
                <w:pPr>
                  <w:widowControl w:val="0"/>
                  <w:numPr>
                    <w:ilvl w:val="0"/>
                    <w:numId w:val="5"/>
                  </w:numPr>
                  <w:spacing w:after="0" w:line="240" w:lineRule="auto"/>
                </w:pPr>
                <w:r>
                  <w:t>Training provided by Tusla.</w:t>
                </w:r>
              </w:p>
              <w:p w:rsidR="00CF40F3" w:rsidRDefault="00CF40F3" w:rsidP="0046431C">
                <w:pPr>
                  <w:widowControl w:val="0"/>
                  <w:pBdr>
                    <w:top w:val="nil"/>
                    <w:left w:val="nil"/>
                    <w:bottom w:val="nil"/>
                    <w:right w:val="nil"/>
                    <w:between w:val="nil"/>
                  </w:pBdr>
                  <w:spacing w:after="0" w:line="240" w:lineRule="auto"/>
                </w:pPr>
              </w:p>
            </w:tc>
          </w:tr>
        </w:tbl>
      </w:sdtContent>
    </w:sdt>
    <w:p w:rsidR="00CF40F3" w:rsidRDefault="00CF40F3" w:rsidP="00CF40F3">
      <w:pPr>
        <w:spacing w:after="0" w:line="240" w:lineRule="auto"/>
      </w:pPr>
    </w:p>
    <w:p w:rsidR="00CF40F3" w:rsidRDefault="00CF40F3" w:rsidP="00CF40F3">
      <w:pPr>
        <w:spacing w:after="0" w:line="240" w:lineRule="auto"/>
        <w:rPr>
          <w:b/>
          <w:sz w:val="24"/>
          <w:szCs w:val="24"/>
        </w:rPr>
      </w:pPr>
      <w:r>
        <w:rPr>
          <w:b/>
          <w:sz w:val="24"/>
          <w:szCs w:val="24"/>
        </w:rPr>
        <w:t xml:space="preserve">Procedures to Prevent and Address Bullying </w:t>
      </w:r>
      <w:proofErr w:type="spellStart"/>
      <w:r>
        <w:rPr>
          <w:b/>
          <w:sz w:val="24"/>
          <w:szCs w:val="24"/>
        </w:rPr>
        <w:t>Behaviour</w:t>
      </w:r>
      <w:proofErr w:type="spellEnd"/>
      <w:r>
        <w:rPr>
          <w:b/>
          <w:sz w:val="24"/>
          <w:szCs w:val="24"/>
        </w:rPr>
        <w:t xml:space="preserve"> for Primary and</w:t>
      </w:r>
    </w:p>
    <w:p w:rsidR="00CF40F3" w:rsidRDefault="00CF40F3" w:rsidP="00CF40F3">
      <w:pPr>
        <w:spacing w:after="0" w:line="240" w:lineRule="auto"/>
        <w:rPr>
          <w:b/>
          <w:sz w:val="24"/>
          <w:szCs w:val="24"/>
        </w:rPr>
      </w:pPr>
      <w:proofErr w:type="spellStart"/>
      <w:r>
        <w:rPr>
          <w:b/>
          <w:sz w:val="24"/>
          <w:szCs w:val="24"/>
        </w:rPr>
        <w:t>Post­Primary</w:t>
      </w:r>
      <w:proofErr w:type="spellEnd"/>
      <w:r>
        <w:rPr>
          <w:b/>
          <w:sz w:val="24"/>
          <w:szCs w:val="24"/>
        </w:rPr>
        <w:t xml:space="preserve"> School:</w:t>
      </w:r>
    </w:p>
    <w:p w:rsidR="00CF40F3" w:rsidRDefault="00CF40F3" w:rsidP="00CF40F3">
      <w:pPr>
        <w:spacing w:after="0" w:line="240" w:lineRule="auto"/>
      </w:pPr>
      <w:r>
        <w:t xml:space="preserve">All bullying </w:t>
      </w:r>
      <w:proofErr w:type="spellStart"/>
      <w:r>
        <w:t>behaviour</w:t>
      </w:r>
      <w:proofErr w:type="spellEnd"/>
      <w:r>
        <w:t xml:space="preserve"> will be recorded. This will include the type of </w:t>
      </w:r>
      <w:proofErr w:type="spellStart"/>
      <w:r>
        <w:t>behaviour</w:t>
      </w:r>
      <w:proofErr w:type="spellEnd"/>
      <w:r>
        <w:t xml:space="preserve">, where and when it took place, and the date of the engagement with students and parents. The actions and supports agreed to address bullying </w:t>
      </w:r>
      <w:proofErr w:type="spellStart"/>
      <w:r>
        <w:t>behaviour</w:t>
      </w:r>
      <w:proofErr w:type="spellEnd"/>
      <w:r>
        <w:t xml:space="preserve"> will be documented. If the bullying </w:t>
      </w:r>
      <w:proofErr w:type="spellStart"/>
      <w:r>
        <w:t>behaviour</w:t>
      </w:r>
      <w:proofErr w:type="spellEnd"/>
      <w:r>
        <w:t xml:space="preserve"> is a child protection concern the matter will be addressed without delay in accordance with Child Protection Procedures for Primary and Post-Primary Schools.</w:t>
      </w:r>
    </w:p>
    <w:p w:rsidR="00CF40F3" w:rsidRDefault="00CF40F3" w:rsidP="00CF40F3">
      <w:pPr>
        <w:spacing w:after="0" w:line="240" w:lineRule="auto"/>
        <w:rPr>
          <w:sz w:val="24"/>
          <w:szCs w:val="24"/>
        </w:rPr>
      </w:pPr>
    </w:p>
    <w:p w:rsidR="00CF40F3" w:rsidRDefault="00CF40F3" w:rsidP="00CF40F3">
      <w:pPr>
        <w:spacing w:after="0" w:line="240" w:lineRule="auto"/>
        <w:rPr>
          <w:b/>
          <w:sz w:val="24"/>
          <w:szCs w:val="24"/>
          <w:u w:val="single"/>
        </w:rPr>
      </w:pPr>
      <w:r>
        <w:rPr>
          <w:b/>
          <w:sz w:val="24"/>
          <w:szCs w:val="24"/>
          <w:u w:val="single"/>
        </w:rPr>
        <w:t>Section D: Oversight</w:t>
      </w:r>
    </w:p>
    <w:p w:rsidR="00CF40F3" w:rsidRDefault="00CF40F3" w:rsidP="00CF40F3">
      <w:pPr>
        <w:spacing w:after="0" w:line="240" w:lineRule="auto"/>
      </w:pPr>
      <w:r>
        <w:t xml:space="preserve">The Principal will present an update on bullying </w:t>
      </w:r>
      <w:proofErr w:type="spellStart"/>
      <w:r>
        <w:t>behaviour</w:t>
      </w:r>
      <w:proofErr w:type="spellEnd"/>
      <w:r>
        <w:t xml:space="preserve"> at each board of management meeting. This update will include the number of incidents of bullying </w:t>
      </w:r>
      <w:proofErr w:type="spellStart"/>
      <w:r>
        <w:lastRenderedPageBreak/>
        <w:t>behaviour</w:t>
      </w:r>
      <w:proofErr w:type="spellEnd"/>
      <w:r>
        <w:t xml:space="preserve"> that have been reported since the last meeting, the number of ongoing incidents and the total number of incidents since the beginning of the school year. Where incidents of bullying </w:t>
      </w:r>
      <w:proofErr w:type="spellStart"/>
      <w:r>
        <w:t>behaviour</w:t>
      </w:r>
      <w:proofErr w:type="spellEnd"/>
      <w:r>
        <w:t xml:space="preserve"> have occurred, the principal will also provide a verbal update which will include where relevant, information relating to trends and patterns identified, strategies used to address the bullying </w:t>
      </w:r>
      <w:proofErr w:type="spellStart"/>
      <w:r>
        <w:t>behaviour</w:t>
      </w:r>
      <w:proofErr w:type="spellEnd"/>
      <w:r>
        <w:t xml:space="preserve"> and any wider strategies to prevent and address bullying </w:t>
      </w:r>
      <w:proofErr w:type="spellStart"/>
      <w:r>
        <w:t>behaviour</w:t>
      </w:r>
      <w:proofErr w:type="spellEnd"/>
      <w:r>
        <w:t xml:space="preserve"> where relevant. This update does not contain personal or identifying information. See Chapter 7 of the </w:t>
      </w:r>
      <w:proofErr w:type="spellStart"/>
      <w:r>
        <w:t>Bí</w:t>
      </w:r>
      <w:proofErr w:type="spellEnd"/>
      <w:r>
        <w:t xml:space="preserve"> </w:t>
      </w:r>
      <w:proofErr w:type="spellStart"/>
      <w:r>
        <w:t>Cineálta</w:t>
      </w:r>
      <w:proofErr w:type="spellEnd"/>
      <w:r>
        <w:t xml:space="preserve"> procedures.</w:t>
      </w:r>
    </w:p>
    <w:p w:rsidR="00CF40F3" w:rsidRDefault="00CF40F3" w:rsidP="00CF40F3">
      <w:pPr>
        <w:spacing w:after="0" w:line="240" w:lineRule="auto"/>
      </w:pPr>
    </w:p>
    <w:p w:rsidR="00CF40F3" w:rsidRDefault="00CF40F3" w:rsidP="00CF40F3">
      <w:pPr>
        <w:spacing w:after="0" w:line="240" w:lineRule="auto"/>
      </w:pPr>
      <w:r>
        <w:t>This policy is available to our school community on the school’s website and in hard copy on request. A student friendly version of this policy is displayed in the school and is also available on our website and in hard copy on request.</w:t>
      </w:r>
    </w:p>
    <w:p w:rsidR="00CF40F3" w:rsidRDefault="00CF40F3" w:rsidP="00CF40F3">
      <w:pPr>
        <w:spacing w:after="0" w:line="240" w:lineRule="auto"/>
      </w:pPr>
    </w:p>
    <w:p w:rsidR="00CF40F3" w:rsidRDefault="00CF40F3" w:rsidP="00CF40F3">
      <w:pPr>
        <w:spacing w:after="0" w:line="240" w:lineRule="auto"/>
      </w:pPr>
      <w:r>
        <w:t>This policy and its implementation will be reviewed, following input from our school community, each calendar year or as soon as practicable after there has been a material change in any matter to which this policy refers.</w:t>
      </w:r>
    </w:p>
    <w:p w:rsidR="00CF40F3" w:rsidRDefault="00CF40F3" w:rsidP="00CF40F3">
      <w:pPr>
        <w:spacing w:after="0" w:line="240" w:lineRule="auto"/>
        <w:rPr>
          <w:sz w:val="24"/>
          <w:szCs w:val="24"/>
        </w:rPr>
      </w:pPr>
    </w:p>
    <w:p w:rsidR="00CF40F3" w:rsidRDefault="00CF40F3" w:rsidP="00CF40F3">
      <w:pPr>
        <w:spacing w:after="0" w:line="240" w:lineRule="auto"/>
        <w:rPr>
          <w:sz w:val="24"/>
          <w:szCs w:val="24"/>
        </w:rPr>
      </w:pPr>
    </w:p>
    <w:p w:rsidR="00CF40F3" w:rsidRDefault="00CF40F3" w:rsidP="00CF40F3">
      <w:pPr>
        <w:spacing w:after="0" w:line="240" w:lineRule="auto"/>
        <w:rPr>
          <w:sz w:val="24"/>
          <w:szCs w:val="24"/>
        </w:rPr>
      </w:pPr>
    </w:p>
    <w:p w:rsidR="00CF40F3" w:rsidRDefault="00CF40F3" w:rsidP="00CF40F3">
      <w:pPr>
        <w:spacing w:after="0" w:line="240" w:lineRule="auto"/>
        <w:rPr>
          <w:sz w:val="24"/>
          <w:szCs w:val="24"/>
        </w:rPr>
      </w:pPr>
      <w:r>
        <w:rPr>
          <w:sz w:val="24"/>
          <w:szCs w:val="24"/>
        </w:rPr>
        <w:t xml:space="preserve">Signed: </w:t>
      </w:r>
      <w:r w:rsidRPr="00420AA6">
        <w:rPr>
          <w:rFonts w:ascii="Brush Script MT" w:hAnsi="Brush Script MT"/>
          <w:sz w:val="24"/>
          <w:szCs w:val="24"/>
        </w:rPr>
        <w:t>Geraldine Veale</w:t>
      </w:r>
    </w:p>
    <w:p w:rsidR="00CF40F3" w:rsidRDefault="00CF40F3" w:rsidP="00CF40F3">
      <w:pPr>
        <w:spacing w:after="0" w:line="240" w:lineRule="auto"/>
        <w:rPr>
          <w:sz w:val="24"/>
          <w:szCs w:val="24"/>
        </w:rPr>
      </w:pPr>
      <w:r>
        <w:rPr>
          <w:sz w:val="24"/>
          <w:szCs w:val="24"/>
        </w:rPr>
        <w:t>Date:</w:t>
      </w:r>
      <w:r>
        <w:rPr>
          <w:sz w:val="24"/>
          <w:szCs w:val="24"/>
        </w:rPr>
        <w:tab/>
        <w:t>07/10/25</w:t>
      </w:r>
    </w:p>
    <w:p w:rsidR="00CF40F3" w:rsidRDefault="00CF40F3" w:rsidP="00CF40F3">
      <w:pPr>
        <w:spacing w:after="0" w:line="240" w:lineRule="auto"/>
        <w:rPr>
          <w:b/>
          <w:sz w:val="24"/>
          <w:szCs w:val="24"/>
        </w:rPr>
      </w:pPr>
      <w:r>
        <w:rPr>
          <w:b/>
          <w:sz w:val="24"/>
          <w:szCs w:val="24"/>
        </w:rPr>
        <w:t>(Chairperson of Board of Management)</w:t>
      </w:r>
    </w:p>
    <w:p w:rsidR="00CF40F3" w:rsidRDefault="00CF40F3" w:rsidP="00CF40F3">
      <w:pPr>
        <w:spacing w:after="0" w:line="240" w:lineRule="auto"/>
        <w:rPr>
          <w:sz w:val="24"/>
          <w:szCs w:val="24"/>
        </w:rPr>
      </w:pPr>
    </w:p>
    <w:p w:rsidR="00CF40F3" w:rsidRDefault="00CF40F3" w:rsidP="00CF40F3">
      <w:pPr>
        <w:spacing w:after="0" w:line="240" w:lineRule="auto"/>
        <w:rPr>
          <w:sz w:val="24"/>
          <w:szCs w:val="24"/>
        </w:rPr>
      </w:pPr>
      <w:r>
        <w:rPr>
          <w:sz w:val="24"/>
          <w:szCs w:val="24"/>
        </w:rPr>
        <w:t xml:space="preserve">Signed: </w:t>
      </w:r>
      <w:r w:rsidRPr="00420AA6">
        <w:rPr>
          <w:rFonts w:ascii="Brush Script MT" w:hAnsi="Brush Script MT"/>
          <w:sz w:val="24"/>
          <w:szCs w:val="24"/>
        </w:rPr>
        <w:t>Karen Wa</w:t>
      </w:r>
      <w:r>
        <w:rPr>
          <w:rFonts w:ascii="Brush Script MT" w:hAnsi="Brush Script MT"/>
          <w:sz w:val="24"/>
          <w:szCs w:val="24"/>
        </w:rPr>
        <w:t>l</w:t>
      </w:r>
      <w:r w:rsidRPr="00420AA6">
        <w:rPr>
          <w:rFonts w:ascii="Brush Script MT" w:hAnsi="Brush Script MT"/>
          <w:sz w:val="24"/>
          <w:szCs w:val="24"/>
        </w:rPr>
        <w:t>sh</w:t>
      </w:r>
    </w:p>
    <w:p w:rsidR="00CF40F3" w:rsidRDefault="00CF40F3" w:rsidP="00CF40F3">
      <w:pPr>
        <w:spacing w:after="0" w:line="240" w:lineRule="auto"/>
        <w:rPr>
          <w:sz w:val="24"/>
          <w:szCs w:val="24"/>
        </w:rPr>
      </w:pPr>
      <w:r>
        <w:rPr>
          <w:sz w:val="24"/>
          <w:szCs w:val="24"/>
        </w:rPr>
        <w:t>Date:</w:t>
      </w:r>
      <w:r>
        <w:rPr>
          <w:sz w:val="24"/>
          <w:szCs w:val="24"/>
        </w:rPr>
        <w:tab/>
        <w:t>07/10/25</w:t>
      </w:r>
    </w:p>
    <w:p w:rsidR="00CF40F3" w:rsidRDefault="00CF40F3" w:rsidP="00CF40F3">
      <w:pPr>
        <w:spacing w:after="0" w:line="240" w:lineRule="auto"/>
        <w:rPr>
          <w:b/>
          <w:sz w:val="24"/>
          <w:szCs w:val="24"/>
        </w:rPr>
      </w:pPr>
      <w:r>
        <w:rPr>
          <w:b/>
          <w:sz w:val="24"/>
          <w:szCs w:val="24"/>
        </w:rPr>
        <w:t>(Principal)</w:t>
      </w:r>
    </w:p>
    <w:p w:rsidR="00CF40F3" w:rsidRDefault="00CF40F3" w:rsidP="00CF40F3">
      <w:pPr>
        <w:spacing w:after="0" w:line="240" w:lineRule="auto"/>
        <w:rPr>
          <w:sz w:val="24"/>
          <w:szCs w:val="24"/>
        </w:rPr>
      </w:pPr>
    </w:p>
    <w:p w:rsidR="00CF40F3" w:rsidRDefault="00CF40F3" w:rsidP="00CF40F3">
      <w:pPr>
        <w:jc w:val="center"/>
        <w:rPr>
          <w:sz w:val="32"/>
          <w:szCs w:val="32"/>
        </w:rPr>
      </w:pPr>
    </w:p>
    <w:bookmarkEnd w:id="0"/>
    <w:p w:rsidR="00CF40F3" w:rsidRDefault="00CF40F3" w:rsidP="00CF40F3">
      <w:pPr>
        <w:rPr>
          <w:sz w:val="32"/>
          <w:szCs w:val="32"/>
        </w:rPr>
      </w:pPr>
    </w:p>
    <w:p w:rsidR="00CF40F3" w:rsidRDefault="00CF40F3"/>
    <w:p w:rsidR="00703376" w:rsidRDefault="00703376">
      <w:pPr>
        <w:jc w:val="right"/>
        <w:rPr>
          <w:lang w:val="en-GB"/>
        </w:rPr>
      </w:pPr>
    </w:p>
    <w:p w:rsidR="00703376" w:rsidRDefault="00703376">
      <w:pPr>
        <w:jc w:val="right"/>
        <w:rPr>
          <w:lang w:val="en-GB"/>
        </w:rPr>
      </w:pPr>
    </w:p>
    <w:p w:rsidR="00703376" w:rsidRDefault="00703376">
      <w:pPr>
        <w:jc w:val="right"/>
        <w:rPr>
          <w:rFonts w:ascii="Times New Roman" w:hAnsi="Times New Roman" w:cs="Times New Roman"/>
          <w:sz w:val="24"/>
          <w:szCs w:val="24"/>
          <w:lang w:val="en-GB"/>
        </w:rPr>
      </w:pPr>
    </w:p>
    <w:p w:rsidR="00703376" w:rsidRDefault="00703376">
      <w:pPr>
        <w:rPr>
          <w:rFonts w:ascii="Times New Roman" w:hAnsi="Times New Roman" w:cs="Times New Roman"/>
          <w:sz w:val="24"/>
          <w:szCs w:val="24"/>
          <w:lang w:val="en-GB"/>
        </w:rPr>
      </w:pPr>
    </w:p>
    <w:sectPr w:rsidR="00703376">
      <w:headerReference w:type="default" r:id="rId8"/>
      <w:footerReference w:type="default" r:id="rId9"/>
      <w:pgSz w:w="12240" w:h="15840"/>
      <w:pgMar w:top="1440" w:right="1440" w:bottom="1440" w:left="88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003" w:rsidRDefault="00C43003">
      <w:pPr>
        <w:spacing w:line="240" w:lineRule="auto"/>
      </w:pPr>
      <w:r>
        <w:separator/>
      </w:r>
    </w:p>
  </w:endnote>
  <w:endnote w:type="continuationSeparator" w:id="0">
    <w:p w:rsidR="00C43003" w:rsidRDefault="00C43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ato Light">
    <w:altName w:val="Arial"/>
    <w:charset w:val="00"/>
    <w:family w:val="swiss"/>
    <w:pitch w:val="variable"/>
    <w:sig w:usb0="00000001" w:usb1="5000ECF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layfair Display">
    <w:altName w:val="Segoe Print"/>
    <w:charset w:val="00"/>
    <w:family w:val="auto"/>
    <w:pitch w:val="default"/>
    <w:sig w:usb0="00000000" w:usb1="00000000" w:usb2="00000000" w:usb3="00000000" w:csb0="00000097" w:csb1="00000000"/>
  </w:font>
  <w:font w:name="Bradley Hand ITC">
    <w:panose1 w:val="03070402050302030203"/>
    <w:charset w:val="00"/>
    <w:family w:val="script"/>
    <w:pitch w:val="variable"/>
    <w:sig w:usb0="00000003" w:usb1="00000000" w:usb2="00000000" w:usb3="00000000" w:csb0="00000001" w:csb1="00000000"/>
  </w:font>
  <w:font w:name="DengXian Light">
    <w:altName w:val="等线 Light"/>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376" w:rsidRDefault="00C43003">
    <w:pPr>
      <w:pStyle w:val="Footer"/>
      <w:rPr>
        <w:rFonts w:ascii="Bradley Hand ITC" w:hAnsi="Bradley Hand ITC" w:cs="Bradley Hand ITC"/>
        <w:b/>
        <w:bCs/>
        <w:color w:val="538135" w:themeColor="accent6" w:themeShade="BF"/>
        <w:sz w:val="44"/>
        <w:szCs w:val="44"/>
        <w:lang w:val="en-GB"/>
      </w:rPr>
    </w:pPr>
    <w:r>
      <w:rPr>
        <w:rFonts w:ascii="Bradley Hand ITC" w:hAnsi="Bradley Hand ITC" w:cs="Bradley Hand ITC"/>
        <w:b/>
        <w:bCs/>
        <w:color w:val="538135" w:themeColor="accent6" w:themeShade="BF"/>
        <w:sz w:val="44"/>
        <w:szCs w:val="44"/>
        <w:lang w:val="en-GB"/>
      </w:rPr>
      <w:t xml:space="preserve">Where </w:t>
    </w:r>
    <w:r>
      <w:rPr>
        <w:rFonts w:ascii="Bradley Hand ITC" w:hAnsi="Bradley Hand ITC" w:cs="Bradley Hand ITC"/>
        <w:b/>
        <w:bCs/>
        <w:color w:val="538135" w:themeColor="accent6" w:themeShade="BF"/>
        <w:sz w:val="44"/>
        <w:szCs w:val="44"/>
        <w:lang w:val="en-GB"/>
      </w:rPr>
      <w:t>Learning is Seriously Fun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003" w:rsidRDefault="00C43003">
      <w:pPr>
        <w:spacing w:after="0"/>
      </w:pPr>
      <w:r>
        <w:separator/>
      </w:r>
    </w:p>
  </w:footnote>
  <w:footnote w:type="continuationSeparator" w:id="0">
    <w:p w:rsidR="00C43003" w:rsidRDefault="00C4300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376" w:rsidRDefault="00C43003">
    <w:pPr>
      <w:spacing w:after="0"/>
      <w:rPr>
        <w:rFonts w:ascii="Arial Black" w:eastAsia="Playfair Display" w:hAnsi="Arial Black" w:cs="Arial Black"/>
        <w:b/>
        <w:bCs/>
        <w:color w:val="00B050"/>
        <w:sz w:val="40"/>
        <w:szCs w:val="40"/>
        <w:lang w:val="en-GB"/>
      </w:rPr>
    </w:pPr>
    <w:r>
      <w:rPr>
        <w:rFonts w:ascii="Arial Black" w:eastAsia="Playfair Display" w:hAnsi="Arial Black" w:cs="Arial Black"/>
        <w:b/>
        <w:bCs/>
        <w:noProof/>
        <w:color w:val="538135" w:themeColor="accent6" w:themeShade="BF"/>
        <w:sz w:val="40"/>
        <w:szCs w:val="40"/>
        <w:lang w:val="en-IE" w:eastAsia="en-IE"/>
      </w:rPr>
      <w:drawing>
        <wp:anchor distT="0" distB="0" distL="114300" distR="114300" simplePos="0" relativeHeight="251659264" behindDoc="0" locked="0" layoutInCell="1" allowOverlap="1">
          <wp:simplePos x="0" y="0"/>
          <wp:positionH relativeFrom="column">
            <wp:posOffset>4902200</wp:posOffset>
          </wp:positionH>
          <wp:positionV relativeFrom="paragraph">
            <wp:posOffset>-457200</wp:posOffset>
          </wp:positionV>
          <wp:extent cx="1286510" cy="1362710"/>
          <wp:effectExtent l="0" t="0" r="8890" b="889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pic:cNvPicPr>
                </pic:nvPicPr>
                <pic:blipFill>
                  <a:blip r:embed="rId1"/>
                  <a:stretch>
                    <a:fillRect/>
                  </a:stretch>
                </pic:blipFill>
                <pic:spPr>
                  <a:xfrm>
                    <a:off x="0" y="0"/>
                    <a:ext cx="1286510" cy="1362710"/>
                  </a:xfrm>
                  <a:prstGeom prst="rect">
                    <a:avLst/>
                  </a:prstGeom>
                </pic:spPr>
              </pic:pic>
            </a:graphicData>
          </a:graphic>
        </wp:anchor>
      </w:drawing>
    </w:r>
    <w:r>
      <w:rPr>
        <w:noProof/>
        <w:lang w:val="en-IE" w:eastAsia="en-IE"/>
      </w:rPr>
      <mc:AlternateContent>
        <mc:Choice Requires="wps">
          <w:drawing>
            <wp:anchor distT="0" distB="0" distL="114300" distR="114300" simplePos="0" relativeHeight="251660288" behindDoc="0" locked="0" layoutInCell="1" allowOverlap="1">
              <wp:simplePos x="0" y="0"/>
              <wp:positionH relativeFrom="column">
                <wp:posOffset>2970530</wp:posOffset>
              </wp:positionH>
              <wp:positionV relativeFrom="paragraph">
                <wp:posOffset>239395</wp:posOffset>
              </wp:positionV>
              <wp:extent cx="4229735" cy="979170"/>
              <wp:effectExtent l="0" t="0" r="18415" b="11430"/>
              <wp:wrapNone/>
              <wp:docPr id="2" name="Shape 21"/>
              <wp:cNvGraphicFramePr/>
              <a:graphic xmlns:a="http://schemas.openxmlformats.org/drawingml/2006/main">
                <a:graphicData uri="http://schemas.microsoft.com/office/word/2010/wordprocessingShape">
                  <wps:wsp>
                    <wps:cNvSpPr/>
                    <wps:spPr>
                      <a:xfrm>
                        <a:off x="0" y="0"/>
                        <a:ext cx="4229735" cy="979170"/>
                      </a:xfrm>
                      <a:custGeom>
                        <a:avLst/>
                        <a:gdLst/>
                        <a:ahLst/>
                        <a:cxnLst/>
                        <a:rect l="0" t="0" r="0" b="0"/>
                        <a:pathLst>
                          <a:path w="4229925" h="979334">
                            <a:moveTo>
                              <a:pt x="4229925" y="0"/>
                            </a:moveTo>
                            <a:lnTo>
                              <a:pt x="4229925" y="571514"/>
                            </a:lnTo>
                            <a:lnTo>
                              <a:pt x="4076237" y="623936"/>
                            </a:lnTo>
                            <a:cubicBezTo>
                              <a:pt x="3843327" y="699681"/>
                              <a:pt x="3605954" y="765546"/>
                              <a:pt x="3363182" y="819062"/>
                            </a:cubicBezTo>
                            <a:cubicBezTo>
                              <a:pt x="2988183" y="902125"/>
                              <a:pt x="2607278" y="953719"/>
                              <a:pt x="2219730" y="970552"/>
                            </a:cubicBezTo>
                            <a:cubicBezTo>
                              <a:pt x="2018204" y="979334"/>
                              <a:pt x="1816310" y="978236"/>
                              <a:pt x="1614785" y="968356"/>
                            </a:cubicBezTo>
                            <a:cubicBezTo>
                              <a:pt x="1400711" y="957745"/>
                              <a:pt x="1188113" y="937253"/>
                              <a:pt x="976622" y="907614"/>
                            </a:cubicBezTo>
                            <a:cubicBezTo>
                              <a:pt x="651451" y="861874"/>
                              <a:pt x="332553" y="794545"/>
                              <a:pt x="18824" y="711481"/>
                            </a:cubicBezTo>
                            <a:cubicBezTo>
                              <a:pt x="12549" y="710018"/>
                              <a:pt x="6274" y="707090"/>
                              <a:pt x="0" y="704895"/>
                            </a:cubicBezTo>
                            <a:cubicBezTo>
                              <a:pt x="6274" y="703065"/>
                              <a:pt x="11442" y="703431"/>
                              <a:pt x="16609" y="704529"/>
                            </a:cubicBezTo>
                            <a:cubicBezTo>
                              <a:pt x="248400" y="752830"/>
                              <a:pt x="484251" y="780640"/>
                              <a:pt x="722316" y="793813"/>
                            </a:cubicBezTo>
                            <a:cubicBezTo>
                              <a:pt x="943773" y="806254"/>
                              <a:pt x="1165229" y="804059"/>
                              <a:pt x="1386685" y="789788"/>
                            </a:cubicBezTo>
                            <a:cubicBezTo>
                              <a:pt x="1610725" y="775151"/>
                              <a:pt x="1833288" y="748805"/>
                              <a:pt x="2053269" y="710384"/>
                            </a:cubicBezTo>
                            <a:cubicBezTo>
                              <a:pt x="2531983" y="626954"/>
                              <a:pt x="2990766" y="494126"/>
                              <a:pt x="3431833" y="319216"/>
                            </a:cubicBezTo>
                            <a:cubicBezTo>
                              <a:pt x="3579840" y="260669"/>
                              <a:pt x="3724525" y="196634"/>
                              <a:pt x="3871424" y="135891"/>
                            </a:cubicBezTo>
                            <a:cubicBezTo>
                              <a:pt x="3943028" y="106252"/>
                              <a:pt x="4015186" y="77801"/>
                              <a:pt x="4087898" y="50540"/>
                            </a:cubicBezTo>
                            <a:lnTo>
                              <a:pt x="4229925" y="0"/>
                            </a:lnTo>
                            <a:close/>
                          </a:path>
                        </a:pathLst>
                      </a:custGeom>
                      <a:solidFill>
                        <a:schemeClr val="accent6">
                          <a:lumMod val="75000"/>
                        </a:schemeClr>
                      </a:solidFill>
                      <a:ln w="0" cap="flat">
                        <a:miter lim="127000"/>
                      </a:ln>
                    </wps:spPr>
                    <wps:style>
                      <a:lnRef idx="0">
                        <a:srgbClr val="000000">
                          <a:alpha val="0"/>
                        </a:srgbClr>
                      </a:lnRef>
                      <a:fillRef idx="1">
                        <a:srgbClr val="980000"/>
                      </a:fillRef>
                      <a:effectRef idx="0">
                        <a:scrgbClr r="0" g="0" b="0"/>
                      </a:effectRef>
                      <a:fontRef idx="none"/>
                    </wps:style>
                    <wps:bodyPr/>
                  </wps:wsp>
                </a:graphicData>
              </a:graphic>
            </wp:anchor>
          </w:drawing>
        </mc:Choice>
        <mc:Fallback xmlns:wpsCustomData="http://www.wps.cn/officeDocument/2013/wpsCustomData">
          <w:pict>
            <v:shape id="Shape 21" o:spid="_x0000_s1026" o:spt="100" style="position:absolute;left:0pt;margin-left:233.9pt;margin-top:18.85pt;height:77.1pt;width:333.05pt;z-index:251660288;mso-width-relative:page;mso-height-relative:page;" fillcolor="#548235 [2409]" filled="t" stroked="f" coordsize="4229925,979334" o:gfxdata="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" path="m4229925,0l4229925,571514,4076237,623936c3843327,699681,3605954,765546,3363182,819062c2988183,902125,2607278,953719,2219730,970552c2018204,979334,1816310,978236,1614785,968356c1400711,957745,1188113,937253,976622,907614c651451,861874,332553,794545,18824,711481c12549,710018,6274,707090,0,704895c6274,703065,11442,703431,16609,704529c248400,752830,484251,780640,722316,793813c943773,806254,1165229,804059,1386685,789788c1610725,775151,1833288,748805,2053269,710384c2531983,626954,2990766,494126,3431833,319216c3579840,260669,3724525,196634,3871424,135891c3943028,106252,4015186,77801,4087898,50540l4229925,0xe">
              <v:fill on="t" focussize="0,0"/>
              <v:stroke on="f" weight="0pt" miterlimit="1" joinstyle="miter"/>
              <v:imagedata o:title=""/>
              <o:lock v:ext="edit" aspectratio="f"/>
            </v:shape>
          </w:pict>
        </mc:Fallback>
      </mc:AlternateContent>
    </w:r>
    <w:proofErr w:type="spellStart"/>
    <w:r>
      <w:rPr>
        <w:rFonts w:ascii="Arial Black" w:hAnsi="Arial Black" w:cs="Arial Black"/>
        <w:b/>
        <w:bCs/>
        <w:color w:val="538135" w:themeColor="accent6" w:themeShade="BF"/>
        <w:sz w:val="40"/>
        <w:szCs w:val="40"/>
        <w:lang w:val="en-GB"/>
      </w:rPr>
      <w:t>Kinsalebeg</w:t>
    </w:r>
    <w:proofErr w:type="spellEnd"/>
    <w:r>
      <w:rPr>
        <w:rFonts w:ascii="Arial Black" w:hAnsi="Arial Black" w:cs="Arial Black"/>
        <w:b/>
        <w:bCs/>
        <w:color w:val="538135" w:themeColor="accent6" w:themeShade="BF"/>
        <w:sz w:val="40"/>
        <w:szCs w:val="40"/>
        <w:lang w:val="en-GB"/>
      </w:rPr>
      <w:t xml:space="preserve"> National School</w:t>
    </w:r>
    <w:r>
      <w:rPr>
        <w:rFonts w:ascii="Arial Black" w:hAnsi="Arial Black" w:cs="Arial Black"/>
        <w:b/>
        <w:bCs/>
        <w:color w:val="00B050"/>
        <w:sz w:val="40"/>
        <w:szCs w:val="40"/>
        <w:lang w:val="en-GB"/>
      </w:rPr>
      <w:t xml:space="preserve">                                </w:t>
    </w:r>
  </w:p>
  <w:p w:rsidR="00703376" w:rsidRDefault="00C43003">
    <w:pPr>
      <w:pStyle w:val="Footer"/>
      <w:rPr>
        <w:rFonts w:ascii="Times New Roman" w:hAnsi="Times New Roman" w:cs="Times New Roman"/>
        <w:sz w:val="24"/>
        <w:szCs w:val="24"/>
        <w:lang w:val="en-GB"/>
      </w:rPr>
    </w:pPr>
    <w:r>
      <w:rPr>
        <w:rFonts w:ascii="Times New Roman" w:hAnsi="Times New Roman" w:cs="Times New Roman"/>
        <w:noProof/>
        <w:sz w:val="24"/>
        <w:szCs w:val="24"/>
        <w:lang w:val="en-IE" w:eastAsia="en-IE"/>
      </w:rPr>
      <mc:AlternateContent>
        <mc:Choice Requires="wpg">
          <w:drawing>
            <wp:anchor distT="0" distB="0" distL="114300" distR="114300" simplePos="0" relativeHeight="251661312" behindDoc="0" locked="0" layoutInCell="1" allowOverlap="1">
              <wp:simplePos x="0" y="0"/>
              <wp:positionH relativeFrom="page">
                <wp:posOffset>3542030</wp:posOffset>
              </wp:positionH>
              <wp:positionV relativeFrom="page">
                <wp:posOffset>9059545</wp:posOffset>
              </wp:positionV>
              <wp:extent cx="4229735" cy="979170"/>
              <wp:effectExtent l="0" t="0" r="18415" b="11430"/>
              <wp:wrapSquare wrapText="bothSides"/>
              <wp:docPr id="3" name="Group 3"/>
              <wp:cNvGraphicFramePr/>
              <a:graphic xmlns:a="http://schemas.openxmlformats.org/drawingml/2006/main">
                <a:graphicData uri="http://schemas.microsoft.com/office/word/2010/wordprocessingGroup">
                  <wpg:wgp>
                    <wpg:cNvGrpSpPr/>
                    <wpg:grpSpPr>
                      <a:xfrm>
                        <a:off x="0" y="0"/>
                        <a:ext cx="4229925" cy="979334"/>
                        <a:chOff x="0" y="0"/>
                        <a:chExt cx="4229925" cy="979334"/>
                      </a:xfrm>
                    </wpg:grpSpPr>
                    <wps:wsp>
                      <wps:cNvPr id="4" name="Shape 21"/>
                      <wps:cNvSpPr/>
                      <wps:spPr>
                        <a:xfrm>
                          <a:off x="0" y="0"/>
                          <a:ext cx="4229925" cy="979334"/>
                        </a:xfrm>
                        <a:custGeom>
                          <a:avLst/>
                          <a:gdLst/>
                          <a:ahLst/>
                          <a:cxnLst/>
                          <a:rect l="0" t="0" r="0" b="0"/>
                          <a:pathLst>
                            <a:path w="4229925" h="979334">
                              <a:moveTo>
                                <a:pt x="4229925" y="0"/>
                              </a:moveTo>
                              <a:lnTo>
                                <a:pt x="4229925" y="571514"/>
                              </a:lnTo>
                              <a:lnTo>
                                <a:pt x="4076237" y="623936"/>
                              </a:lnTo>
                              <a:cubicBezTo>
                                <a:pt x="3843327" y="699681"/>
                                <a:pt x="3605954" y="765546"/>
                                <a:pt x="3363182" y="819062"/>
                              </a:cubicBezTo>
                              <a:cubicBezTo>
                                <a:pt x="2988183" y="902125"/>
                                <a:pt x="2607278" y="953719"/>
                                <a:pt x="2219730" y="970552"/>
                              </a:cubicBezTo>
                              <a:cubicBezTo>
                                <a:pt x="2018204" y="979334"/>
                                <a:pt x="1816310" y="978236"/>
                                <a:pt x="1614785" y="968356"/>
                              </a:cubicBezTo>
                              <a:cubicBezTo>
                                <a:pt x="1400711" y="957745"/>
                                <a:pt x="1188113" y="937253"/>
                                <a:pt x="976622" y="907614"/>
                              </a:cubicBezTo>
                              <a:cubicBezTo>
                                <a:pt x="651451" y="861874"/>
                                <a:pt x="332553" y="794545"/>
                                <a:pt x="18824" y="711481"/>
                              </a:cubicBezTo>
                              <a:cubicBezTo>
                                <a:pt x="12549" y="710018"/>
                                <a:pt x="6274" y="707090"/>
                                <a:pt x="0" y="704895"/>
                              </a:cubicBezTo>
                              <a:cubicBezTo>
                                <a:pt x="6274" y="703065"/>
                                <a:pt x="11442" y="703431"/>
                                <a:pt x="16609" y="704529"/>
                              </a:cubicBezTo>
                              <a:cubicBezTo>
                                <a:pt x="248400" y="752830"/>
                                <a:pt x="484251" y="780640"/>
                                <a:pt x="722316" y="793813"/>
                              </a:cubicBezTo>
                              <a:cubicBezTo>
                                <a:pt x="943773" y="806254"/>
                                <a:pt x="1165229" y="804059"/>
                                <a:pt x="1386685" y="789788"/>
                              </a:cubicBezTo>
                              <a:cubicBezTo>
                                <a:pt x="1610725" y="775151"/>
                                <a:pt x="1833288" y="748805"/>
                                <a:pt x="2053269" y="710384"/>
                              </a:cubicBezTo>
                              <a:cubicBezTo>
                                <a:pt x="2531983" y="626954"/>
                                <a:pt x="2990766" y="494126"/>
                                <a:pt x="3431833" y="319216"/>
                              </a:cubicBezTo>
                              <a:cubicBezTo>
                                <a:pt x="3579840" y="260669"/>
                                <a:pt x="3724525" y="196634"/>
                                <a:pt x="3871424" y="135891"/>
                              </a:cubicBezTo>
                              <a:cubicBezTo>
                                <a:pt x="3943028" y="106252"/>
                                <a:pt x="4015186" y="77801"/>
                                <a:pt x="4087898" y="50540"/>
                              </a:cubicBezTo>
                              <a:lnTo>
                                <a:pt x="4229925" y="0"/>
                              </a:lnTo>
                              <a:close/>
                            </a:path>
                          </a:pathLst>
                        </a:custGeom>
                        <a:solidFill>
                          <a:schemeClr val="accent6">
                            <a:lumMod val="75000"/>
                          </a:schemeClr>
                        </a:solidFill>
                        <a:ln w="0" cap="flat">
                          <a:miter lim="127000"/>
                        </a:ln>
                      </wps:spPr>
                      <wps:style>
                        <a:lnRef idx="0">
                          <a:srgbClr val="000000">
                            <a:alpha val="0"/>
                          </a:srgbClr>
                        </a:lnRef>
                        <a:fillRef idx="1">
                          <a:srgbClr val="980000"/>
                        </a:fillRef>
                        <a:effectRef idx="0">
                          <a:scrgbClr r="0" g="0" b="0"/>
                        </a:effectRef>
                        <a:fontRef idx="none"/>
                      </wps:style>
                      <wps:bodyPr/>
                    </wps:wsp>
                  </wpg:wgp>
                </a:graphicData>
              </a:graphic>
            </wp:anchor>
          </w:drawing>
        </mc:Choice>
        <mc:Fallback xmlns:wpsCustomData="http://www.wps.cn/officeDocument/2013/wpsCustomData">
          <w:pict>
            <v:group id="_x0000_s1026" o:spid="_x0000_s1026" o:spt="203" style="position:absolute;left:0pt;margin-left:278.9pt;margin-top:713.35pt;height:77.1pt;width:333.05pt;mso-position-horizontal-relative:page;mso-position-vertical-relative:page;mso-wrap-distance-bottom:0pt;mso-wrap-distance-left:9pt;mso-wrap-distance-right:9pt;mso-wrap-distance-top:0pt;z-index:251661312;mso-width-relative:page;mso-height-relative:page;" coordsize="4229925,979334" o:gfxdata="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">
              <o:lock v:ext="edit" aspectratio="f"/>
              <v:shape id="Shape 21" o:spid="_x0000_s1026" o:spt="100" style="position:absolute;left:0;top:0;height:979334;width:4229925;" fillcolor="#548235 [2409]" filled="t" stroked="f" coordsize="4229925,979334" o:gfxdata="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JXYrsAAADa&#10;AAAADwAAAAAAAAABACAAAAAiAAAAZHJzL2Rvd25yZXYueG1sUEsBAhQAFAAAAAgAh07iQDMvBZ47&#10;AAAAOQAAABAAAAAAAAAAAQAgAAAACgEAAGRycy9zaGFwZXhtbC54bWxQSwUGAAAAAAYABgBbAQAA&#10;tAMAAAAA&#10;" path="m4229925,0l4229925,571514,4076237,623936c3843327,699681,3605954,765546,3363182,819062c2988183,902125,2607278,953719,2219730,970552c2018204,979334,1816310,978236,1614785,968356c1400711,957745,1188113,937253,976622,907614c651451,861874,332553,794545,18824,711481c12549,710018,6274,707090,0,704895c6274,703065,11442,703431,16609,704529c248400,752830,484251,780640,722316,793813c943773,806254,1165229,804059,1386685,789788c1610725,775151,1833288,748805,2053269,710384c2531983,626954,2990766,494126,3431833,319216c3579840,260669,3724525,196634,3871424,135891c3943028,106252,4015186,77801,4087898,50540l4229925,0xe">
                <v:fill on="t" focussize="0,0"/>
                <v:stroke on="f" weight="0pt" miterlimit="1" joinstyle="miter"/>
                <v:imagedata o:title=""/>
                <o:lock v:ext="edit" aspectratio="f"/>
              </v:shape>
              <w10:wrap type="square"/>
            </v:group>
          </w:pict>
        </mc:Fallback>
      </mc:AlternateContent>
    </w:r>
    <w:proofErr w:type="spellStart"/>
    <w:r>
      <w:rPr>
        <w:rFonts w:ascii="Times New Roman" w:hAnsi="Times New Roman" w:cs="Times New Roman"/>
        <w:sz w:val="24"/>
        <w:szCs w:val="24"/>
        <w:lang w:val="en-GB"/>
      </w:rPr>
      <w:t>Kinsalebeg</w:t>
    </w:r>
    <w:proofErr w:type="spellEnd"/>
    <w:r>
      <w:rPr>
        <w:rFonts w:ascii="Times New Roman" w:hAnsi="Times New Roman" w:cs="Times New Roman"/>
        <w:sz w:val="24"/>
        <w:szCs w:val="24"/>
        <w:lang w:val="en-GB"/>
      </w:rPr>
      <w:t xml:space="preserve"> NS, </w:t>
    </w:r>
    <w:proofErr w:type="spellStart"/>
    <w:r>
      <w:rPr>
        <w:rFonts w:ascii="Times New Roman" w:hAnsi="Times New Roman" w:cs="Times New Roman"/>
        <w:sz w:val="24"/>
        <w:szCs w:val="24"/>
        <w:lang w:val="en-GB"/>
      </w:rPr>
      <w:t>Nr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Youghal</w:t>
    </w:r>
    <w:proofErr w:type="spellEnd"/>
    <w:r>
      <w:rPr>
        <w:rFonts w:ascii="Times New Roman" w:hAnsi="Times New Roman" w:cs="Times New Roman"/>
        <w:sz w:val="24"/>
        <w:szCs w:val="24"/>
        <w:lang w:val="en-GB"/>
      </w:rPr>
      <w:t xml:space="preserve">, Co. Waterford </w:t>
    </w:r>
    <w:r>
      <w:rPr>
        <w:rFonts w:ascii="Times New Roman" w:eastAsia="SimSun" w:hAnsi="Times New Roman" w:cs="Times New Roman"/>
        <w:color w:val="444444"/>
        <w:sz w:val="24"/>
        <w:szCs w:val="24"/>
        <w:shd w:val="clear" w:color="auto" w:fill="FFFFFF"/>
      </w:rPr>
      <w:t>P36 F827</w:t>
    </w:r>
  </w:p>
  <w:p w:rsidR="00703376" w:rsidRDefault="00C43003">
    <w:pPr>
      <w:spacing w:after="43" w:line="216" w:lineRule="auto"/>
      <w:ind w:left="-5" w:right="-1294" w:hanging="10"/>
      <w:rPr>
        <w:rFonts w:ascii="Times New Roman" w:eastAsia="SimSun" w:hAnsi="Times New Roman" w:cs="Times New Roman"/>
        <w:color w:val="auto"/>
        <w:sz w:val="24"/>
        <w:szCs w:val="24"/>
        <w:shd w:val="clear" w:color="auto" w:fill="FFFFFF"/>
        <w:lang w:val="en-GB"/>
      </w:rPr>
    </w:pPr>
    <w:proofErr w:type="spellStart"/>
    <w:r>
      <w:rPr>
        <w:rFonts w:ascii="Times New Roman" w:eastAsia="SimSun" w:hAnsi="Times New Roman" w:cs="Times New Roman"/>
        <w:color w:val="auto"/>
        <w:sz w:val="24"/>
        <w:szCs w:val="24"/>
        <w:shd w:val="clear" w:color="auto" w:fill="FFFFFF"/>
        <w:lang w:val="en-GB"/>
      </w:rPr>
      <w:t>Teileafón</w:t>
    </w:r>
    <w:proofErr w:type="spellEnd"/>
    <w:r>
      <w:rPr>
        <w:rFonts w:ascii="Times New Roman" w:eastAsia="SimSun" w:hAnsi="Times New Roman" w:cs="Times New Roman"/>
        <w:color w:val="auto"/>
        <w:sz w:val="24"/>
        <w:szCs w:val="24"/>
        <w:shd w:val="clear" w:color="auto" w:fill="FFFFFF"/>
        <w:lang w:val="en-GB"/>
      </w:rPr>
      <w:t>: 0</w:t>
    </w:r>
    <w:r>
      <w:rPr>
        <w:rFonts w:ascii="Times New Roman" w:eastAsia="SimSun" w:hAnsi="Times New Roman" w:cs="Times New Roman"/>
        <w:color w:val="auto"/>
        <w:sz w:val="24"/>
        <w:szCs w:val="24"/>
        <w:shd w:val="clear" w:color="auto" w:fill="FFFFFF"/>
      </w:rPr>
      <w:t>24 94247</w:t>
    </w:r>
  </w:p>
  <w:p w:rsidR="00703376" w:rsidRDefault="00C43003">
    <w:pPr>
      <w:spacing w:after="43" w:line="216" w:lineRule="auto"/>
      <w:ind w:left="-5" w:right="-1294" w:hanging="10"/>
      <w:rPr>
        <w:rFonts w:ascii="Times New Roman" w:hAnsi="Times New Roman" w:cs="Times New Roman"/>
        <w:sz w:val="24"/>
        <w:szCs w:val="24"/>
        <w:lang w:val="en-GB"/>
      </w:rPr>
    </w:pPr>
    <w:proofErr w:type="spellStart"/>
    <w:r>
      <w:rPr>
        <w:rFonts w:ascii="Times New Roman" w:hAnsi="Times New Roman" w:cs="Times New Roman"/>
        <w:sz w:val="24"/>
        <w:szCs w:val="24"/>
        <w:lang w:val="en-GB"/>
      </w:rPr>
      <w:t>Suíomh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Idirlíon</w:t>
    </w:r>
    <w:proofErr w:type="spellEnd"/>
    <w:r>
      <w:rPr>
        <w:rFonts w:ascii="Times New Roman" w:hAnsi="Times New Roman" w:cs="Times New Roman"/>
        <w:sz w:val="24"/>
        <w:szCs w:val="24"/>
        <w:lang w:val="en-GB"/>
      </w:rPr>
      <w:t>: www.kinsalebegns.com</w:t>
    </w:r>
  </w:p>
  <w:p w:rsidR="00703376" w:rsidRDefault="00703376">
    <w:pPr>
      <w:pStyle w:val="Header"/>
      <w:rPr>
        <w:rFonts w:ascii="Bradley Hand ITC" w:hAnsi="Bradley Hand ITC" w:cs="Bradley Hand ITC"/>
        <w:b/>
        <w:bCs/>
        <w:color w:val="538135" w:themeColor="accent6" w:themeShade="BF"/>
        <w:sz w:val="40"/>
        <w:szCs w:val="40"/>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F0E09"/>
    <w:multiLevelType w:val="multilevel"/>
    <w:tmpl w:val="42229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6C551F"/>
    <w:multiLevelType w:val="multilevel"/>
    <w:tmpl w:val="A31C0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B72A69"/>
    <w:multiLevelType w:val="multilevel"/>
    <w:tmpl w:val="8D72E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F10CE3"/>
    <w:multiLevelType w:val="multilevel"/>
    <w:tmpl w:val="3B5809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7A57947"/>
    <w:multiLevelType w:val="multilevel"/>
    <w:tmpl w:val="C5D40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F204AA"/>
    <w:multiLevelType w:val="multilevel"/>
    <w:tmpl w:val="58E26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7D51B9"/>
    <w:multiLevelType w:val="multilevel"/>
    <w:tmpl w:val="B4CA5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CB737D"/>
    <w:multiLevelType w:val="multilevel"/>
    <w:tmpl w:val="ACE43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2C2C9D"/>
    <w:multiLevelType w:val="multilevel"/>
    <w:tmpl w:val="8D963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5F4A67"/>
    <w:multiLevelType w:val="multilevel"/>
    <w:tmpl w:val="0FAA6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9E742D"/>
    <w:multiLevelType w:val="multilevel"/>
    <w:tmpl w:val="4F76C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4B658E"/>
    <w:multiLevelType w:val="multilevel"/>
    <w:tmpl w:val="ACEC6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046C30"/>
    <w:multiLevelType w:val="multilevel"/>
    <w:tmpl w:val="640A7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95E2A12"/>
    <w:multiLevelType w:val="multilevel"/>
    <w:tmpl w:val="3DAA0E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C3E720F"/>
    <w:multiLevelType w:val="multilevel"/>
    <w:tmpl w:val="FCF60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D95487"/>
    <w:multiLevelType w:val="multilevel"/>
    <w:tmpl w:val="EAC06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6"/>
  </w:num>
  <w:num w:numId="3">
    <w:abstractNumId w:val="8"/>
  </w:num>
  <w:num w:numId="4">
    <w:abstractNumId w:val="7"/>
  </w:num>
  <w:num w:numId="5">
    <w:abstractNumId w:val="12"/>
  </w:num>
  <w:num w:numId="6">
    <w:abstractNumId w:val="2"/>
  </w:num>
  <w:num w:numId="7">
    <w:abstractNumId w:val="10"/>
  </w:num>
  <w:num w:numId="8">
    <w:abstractNumId w:val="3"/>
  </w:num>
  <w:num w:numId="9">
    <w:abstractNumId w:val="14"/>
  </w:num>
  <w:num w:numId="10">
    <w:abstractNumId w:val="1"/>
  </w:num>
  <w:num w:numId="11">
    <w:abstractNumId w:val="4"/>
  </w:num>
  <w:num w:numId="12">
    <w:abstractNumId w:val="13"/>
  </w:num>
  <w:num w:numId="13">
    <w:abstractNumId w:val="11"/>
  </w:num>
  <w:num w:numId="14">
    <w:abstractNumId w:val="5"/>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965"/>
    <w:rsid w:val="000864C1"/>
    <w:rsid w:val="00211A56"/>
    <w:rsid w:val="00226965"/>
    <w:rsid w:val="00703376"/>
    <w:rsid w:val="00BB01ED"/>
    <w:rsid w:val="00C43003"/>
    <w:rsid w:val="00CF40F3"/>
    <w:rsid w:val="1AC154EE"/>
    <w:rsid w:val="422E46A6"/>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95FD"/>
  <w15:docId w15:val="{72F44DA1-DA39-4E08-B9D0-A04D707A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color w:val="000000"/>
      <w:sz w:val="22"/>
      <w:szCs w:val="22"/>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Calibri" w:eastAsia="Calibri" w:hAnsi="Calibri" w:cs="Calibri"/>
      <w:color w:val="000000"/>
    </w:rPr>
  </w:style>
  <w:style w:type="character" w:customStyle="1" w:styleId="FooterChar">
    <w:name w:val="Footer Char"/>
    <w:basedOn w:val="DefaultParagraphFont"/>
    <w:link w:val="Footer"/>
    <w:uiPriority w:val="99"/>
    <w:qFormat/>
    <w:rPr>
      <w:rFonts w:ascii="Calibri" w:eastAsia="Calibri" w:hAnsi="Calibri" w:cs="Calibri"/>
      <w:color w:val="000000"/>
    </w:rPr>
  </w:style>
  <w:style w:type="paragraph" w:customStyle="1" w:styleId="TableParagraph">
    <w:name w:val="Table Paragraph"/>
    <w:basedOn w:val="Normal"/>
    <w:uiPriority w:val="1"/>
    <w:qFormat/>
    <w:rsid w:val="00CF40F3"/>
    <w:pPr>
      <w:widowControl w:val="0"/>
      <w:autoSpaceDE w:val="0"/>
      <w:autoSpaceDN w:val="0"/>
      <w:spacing w:after="0" w:line="240" w:lineRule="auto"/>
    </w:pPr>
    <w:rPr>
      <w:rFonts w:ascii="Lato Light" w:eastAsia="Lato Light" w:hAnsi="Lato Light" w:cs="Lato Light"/>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3098</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Christella Duaso</dc:creator>
  <cp:lastModifiedBy>Teacher</cp:lastModifiedBy>
  <cp:revision>2</cp:revision>
  <dcterms:created xsi:type="dcterms:W3CDTF">2025-10-07T09:04:00Z</dcterms:created>
  <dcterms:modified xsi:type="dcterms:W3CDTF">2025-10-07T09:04:00Z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CCDBDC023BB14886A1718E7092F64172_13</vt:lpwstr>
  </property>
</Properties>
</file>